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93DD" w14:textId="250BF5C7" w:rsidR="00483672" w:rsidRPr="00C11A34" w:rsidRDefault="00B63883" w:rsidP="00A32047">
      <w:pPr>
        <w:rPr>
          <w:rFonts w:asciiTheme="minorEastAsia" w:eastAsiaTheme="minorEastAsia" w:hAnsiTheme="minorEastAsia"/>
          <w:spacing w:val="-10"/>
          <w:sz w:val="24"/>
          <w:szCs w:val="24"/>
          <w:lang w:eastAsia="zh-TW"/>
        </w:rPr>
      </w:pPr>
      <w:r w:rsidRPr="00B63883">
        <w:rPr>
          <w:rFonts w:asciiTheme="minorEastAsia" w:eastAsiaTheme="minorEastAsia" w:hAnsiTheme="minorEastAsia" w:hint="eastAsia"/>
          <w:sz w:val="24"/>
          <w:szCs w:val="24"/>
          <w:lang w:eastAsia="zh-TW"/>
        </w:rPr>
        <w:t>別記様式第２－１号</w:t>
      </w:r>
      <w:r>
        <w:rPr>
          <w:rFonts w:asciiTheme="minorEastAsia" w:eastAsiaTheme="minorEastAsia" w:hAnsiTheme="minorEastAsia" w:hint="eastAsia"/>
          <w:sz w:val="24"/>
          <w:szCs w:val="24"/>
          <w:lang w:eastAsia="zh-TW"/>
        </w:rPr>
        <w:t>別添</w:t>
      </w:r>
      <w:r w:rsidR="00AB09F6" w:rsidRPr="00C11A34">
        <w:rPr>
          <w:rFonts w:asciiTheme="minorEastAsia" w:eastAsiaTheme="minorEastAsia" w:hAnsiTheme="minorEastAsia"/>
          <w:sz w:val="24"/>
          <w:szCs w:val="24"/>
          <w:lang w:eastAsia="zh-TW"/>
        </w:rPr>
        <w:t>（別</w:t>
      </w:r>
      <w:r w:rsidR="00AB09F6" w:rsidRPr="00C11A34">
        <w:rPr>
          <w:rFonts w:asciiTheme="minorEastAsia" w:eastAsiaTheme="minorEastAsia" w:hAnsiTheme="minorEastAsia" w:hint="eastAsia"/>
          <w:sz w:val="24"/>
          <w:szCs w:val="24"/>
          <w:lang w:eastAsia="zh-TW"/>
        </w:rPr>
        <w:t>記</w:t>
      </w:r>
      <w:r w:rsidR="000165AB">
        <w:rPr>
          <w:rFonts w:asciiTheme="minorEastAsia" w:eastAsiaTheme="minorEastAsia" w:hAnsiTheme="minorEastAsia" w:hint="eastAsia"/>
          <w:sz w:val="24"/>
          <w:szCs w:val="24"/>
          <w:lang w:eastAsia="zh-TW"/>
        </w:rPr>
        <w:t>１－</w:t>
      </w:r>
      <w:r w:rsidR="001172FD" w:rsidRPr="00C11A34">
        <w:rPr>
          <w:rFonts w:asciiTheme="minorEastAsia" w:eastAsiaTheme="minorEastAsia" w:hAnsiTheme="minorEastAsia" w:hint="eastAsia"/>
          <w:sz w:val="24"/>
          <w:szCs w:val="24"/>
          <w:lang w:eastAsia="zh-TW"/>
        </w:rPr>
        <w:t>２</w:t>
      </w:r>
      <w:r w:rsidR="000F5085" w:rsidRPr="00B63883">
        <w:rPr>
          <w:rFonts w:asciiTheme="minorEastAsia" w:eastAsiaTheme="minorEastAsia" w:hAnsiTheme="minorEastAsia" w:hint="eastAsia"/>
          <w:spacing w:val="-2"/>
          <w:sz w:val="24"/>
          <w:szCs w:val="24"/>
          <w:lang w:eastAsia="zh-TW"/>
        </w:rPr>
        <w:t>別記様式第２－１</w:t>
      </w:r>
      <w:r w:rsidR="000F5085" w:rsidRPr="00C11A34">
        <w:rPr>
          <w:rFonts w:asciiTheme="minorEastAsia" w:eastAsiaTheme="minorEastAsia" w:hAnsiTheme="minorEastAsia" w:hint="eastAsia"/>
          <w:spacing w:val="-10"/>
          <w:sz w:val="24"/>
          <w:szCs w:val="24"/>
          <w:lang w:eastAsia="zh-TW"/>
        </w:rPr>
        <w:t>号</w:t>
      </w:r>
      <w:r w:rsidR="00AB09F6" w:rsidRPr="00C11A34">
        <w:rPr>
          <w:rFonts w:asciiTheme="minorEastAsia" w:eastAsiaTheme="minorEastAsia" w:hAnsiTheme="minorEastAsia"/>
          <w:sz w:val="24"/>
          <w:szCs w:val="24"/>
          <w:lang w:eastAsia="zh-TW"/>
        </w:rPr>
        <w:t>関係</w:t>
      </w:r>
      <w:r w:rsidR="00AB09F6" w:rsidRPr="00C11A34">
        <w:rPr>
          <w:rFonts w:asciiTheme="minorEastAsia" w:eastAsiaTheme="minorEastAsia" w:hAnsiTheme="minorEastAsia"/>
          <w:spacing w:val="-10"/>
          <w:sz w:val="24"/>
          <w:szCs w:val="24"/>
          <w:lang w:eastAsia="zh-TW"/>
        </w:rPr>
        <w:t>）</w:t>
      </w:r>
    </w:p>
    <w:p w14:paraId="2839AF19" w14:textId="1A54A74F" w:rsidR="00483672" w:rsidRPr="00C11A34" w:rsidRDefault="00697A08" w:rsidP="00A32047">
      <w:pPr>
        <w:jc w:val="center"/>
        <w:rPr>
          <w:rFonts w:asciiTheme="minorEastAsia" w:eastAsiaTheme="minorEastAsia" w:hAnsiTheme="minorEastAsia"/>
          <w:spacing w:val="-10"/>
          <w:sz w:val="24"/>
          <w:szCs w:val="24"/>
        </w:rPr>
      </w:pPr>
      <w:r w:rsidRPr="00697A08">
        <w:rPr>
          <w:rFonts w:asciiTheme="minorEastAsia" w:eastAsiaTheme="minorEastAsia" w:hAnsiTheme="minorEastAsia" w:hint="eastAsia"/>
          <w:spacing w:val="2"/>
          <w:w w:val="103"/>
          <w:sz w:val="24"/>
          <w:szCs w:val="24"/>
        </w:rPr>
        <w:t>スマート技術体系への包括的転換加速化総合対策事業</w:t>
      </w:r>
    </w:p>
    <w:p w14:paraId="5783E57E" w14:textId="3CA33CF8" w:rsidR="00D7504C" w:rsidRPr="00C11A34" w:rsidRDefault="00AB09F6" w:rsidP="00D7504C">
      <w:pPr>
        <w:jc w:val="center"/>
        <w:rPr>
          <w:rFonts w:asciiTheme="minorEastAsia" w:eastAsiaTheme="minorEastAsia" w:hAnsiTheme="minorEastAsia"/>
          <w:spacing w:val="2"/>
          <w:w w:val="103"/>
          <w:sz w:val="24"/>
          <w:szCs w:val="24"/>
        </w:rPr>
      </w:pPr>
      <w:r w:rsidRPr="00C11A34">
        <w:rPr>
          <w:rFonts w:asciiTheme="minorEastAsia" w:eastAsiaTheme="minorEastAsia" w:hAnsiTheme="minorEastAsia"/>
          <w:spacing w:val="2"/>
          <w:w w:val="103"/>
          <w:sz w:val="24"/>
          <w:szCs w:val="24"/>
        </w:rPr>
        <w:t>都道府県</w:t>
      </w:r>
      <w:r w:rsidR="00697A08" w:rsidRPr="00697A08">
        <w:rPr>
          <w:rFonts w:asciiTheme="minorEastAsia" w:eastAsiaTheme="minorEastAsia" w:hAnsiTheme="minorEastAsia" w:hint="eastAsia"/>
          <w:spacing w:val="2"/>
          <w:w w:val="103"/>
          <w:sz w:val="24"/>
          <w:szCs w:val="24"/>
        </w:rPr>
        <w:t>スマート農業ビジョン</w:t>
      </w:r>
    </w:p>
    <w:p w14:paraId="1BAC7B2B" w14:textId="77777777" w:rsidR="00D7504C" w:rsidRPr="00C11A34" w:rsidRDefault="00D7504C" w:rsidP="00D7504C">
      <w:pPr>
        <w:jc w:val="center"/>
        <w:rPr>
          <w:rFonts w:asciiTheme="minorEastAsia" w:eastAsiaTheme="minorEastAsia" w:hAnsiTheme="minorEastAsia"/>
          <w:spacing w:val="-10"/>
          <w:sz w:val="24"/>
          <w:szCs w:val="24"/>
        </w:rPr>
      </w:pPr>
    </w:p>
    <w:tbl>
      <w:tblPr>
        <w:tblStyle w:val="aa"/>
        <w:tblpPr w:leftFromText="142" w:rightFromText="142" w:vertAnchor="text" w:horzAnchor="margin" w:tblpY="40"/>
        <w:tblOverlap w:val="never"/>
        <w:tblW w:w="0" w:type="auto"/>
        <w:tblBorders>
          <w:top w:val="single" w:sz="4" w:space="0" w:color="FFFFFF" w:themeColor="background1"/>
          <w:left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1796"/>
      </w:tblGrid>
      <w:tr w:rsidR="00D7504C" w:rsidRPr="00C11A34" w14:paraId="0625988A" w14:textId="77777777" w:rsidTr="00D7504C">
        <w:trPr>
          <w:trHeight w:val="325"/>
        </w:trPr>
        <w:tc>
          <w:tcPr>
            <w:tcW w:w="1564" w:type="dxa"/>
            <w:vAlign w:val="center"/>
          </w:tcPr>
          <w:p w14:paraId="1CE259DF" w14:textId="77777777" w:rsidR="00D7504C" w:rsidRPr="00C11A34" w:rsidRDefault="00D7504C" w:rsidP="00D7504C">
            <w:pPr>
              <w:pStyle w:val="a3"/>
              <w:spacing w:after="1"/>
              <w:jc w:val="center"/>
              <w:rPr>
                <w:rFonts w:asciiTheme="minorEastAsia" w:eastAsiaTheme="minorEastAsia" w:hAnsiTheme="minorEastAsia"/>
                <w:sz w:val="23"/>
              </w:rPr>
            </w:pPr>
            <w:r w:rsidRPr="00C11A34">
              <w:rPr>
                <w:rFonts w:asciiTheme="minorEastAsia" w:eastAsiaTheme="minorEastAsia" w:hAnsiTheme="minorEastAsia" w:hint="eastAsia"/>
                <w:sz w:val="23"/>
              </w:rPr>
              <w:t>都道府県名</w:t>
            </w:r>
          </w:p>
        </w:tc>
        <w:tc>
          <w:tcPr>
            <w:tcW w:w="1796" w:type="dxa"/>
            <w:vAlign w:val="center"/>
          </w:tcPr>
          <w:p w14:paraId="329E8373" w14:textId="504A5880" w:rsidR="00D7504C" w:rsidRPr="00C11A34" w:rsidRDefault="0075740B" w:rsidP="00D7504C">
            <w:pPr>
              <w:pStyle w:val="a3"/>
              <w:jc w:val="center"/>
              <w:rPr>
                <w:rFonts w:asciiTheme="minorEastAsia" w:eastAsiaTheme="minorEastAsia" w:hAnsiTheme="minorEastAsia"/>
                <w:sz w:val="23"/>
              </w:rPr>
            </w:pPr>
            <w:r>
              <w:rPr>
                <w:rFonts w:asciiTheme="minorEastAsia" w:eastAsiaTheme="minorEastAsia" w:hAnsiTheme="minorEastAsia" w:hint="eastAsia"/>
                <w:sz w:val="23"/>
              </w:rPr>
              <w:t>岐阜県</w:t>
            </w:r>
          </w:p>
        </w:tc>
      </w:tr>
    </w:tbl>
    <w:tbl>
      <w:tblPr>
        <w:tblStyle w:val="aa"/>
        <w:tblpPr w:leftFromText="142" w:rightFromText="142" w:vertAnchor="text" w:horzAnchor="margin" w:tblpXSpec="right" w:tblpY="4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86"/>
        <w:gridCol w:w="3756"/>
      </w:tblGrid>
      <w:tr w:rsidR="000E5D34" w:rsidRPr="00C11A34" w14:paraId="40218F0D" w14:textId="77777777" w:rsidTr="006012AF">
        <w:trPr>
          <w:trHeight w:val="325"/>
        </w:trPr>
        <w:tc>
          <w:tcPr>
            <w:tcW w:w="1086" w:type="dxa"/>
            <w:vAlign w:val="center"/>
          </w:tcPr>
          <w:p w14:paraId="483F104B" w14:textId="38B0746C" w:rsidR="000E5D34" w:rsidRPr="00C11A34" w:rsidRDefault="000E5D34" w:rsidP="00D7504C">
            <w:pPr>
              <w:pStyle w:val="a3"/>
              <w:rPr>
                <w:rFonts w:asciiTheme="minorEastAsia" w:eastAsiaTheme="minorEastAsia" w:hAnsiTheme="minorEastAsia"/>
                <w:sz w:val="23"/>
              </w:rPr>
            </w:pPr>
            <w:r w:rsidRPr="00C11A34">
              <w:rPr>
                <w:rFonts w:asciiTheme="minorEastAsia" w:eastAsiaTheme="minorEastAsia" w:hAnsiTheme="minorEastAsia" w:hint="eastAsia"/>
                <w:sz w:val="23"/>
              </w:rPr>
              <w:t>策定：</w:t>
            </w:r>
          </w:p>
        </w:tc>
        <w:tc>
          <w:tcPr>
            <w:tcW w:w="3756" w:type="dxa"/>
          </w:tcPr>
          <w:p w14:paraId="7968AF7F" w14:textId="65DAB2C9" w:rsidR="000E5D34" w:rsidRPr="00C11A34" w:rsidRDefault="000E5D34" w:rsidP="00D7504C">
            <w:pPr>
              <w:pStyle w:val="a3"/>
              <w:jc w:val="center"/>
              <w:rPr>
                <w:rFonts w:asciiTheme="minorEastAsia" w:eastAsiaTheme="minorEastAsia" w:hAnsiTheme="minorEastAsia"/>
                <w:sz w:val="23"/>
              </w:rPr>
            </w:pPr>
            <w:r>
              <w:rPr>
                <w:rFonts w:asciiTheme="minorEastAsia" w:eastAsiaTheme="minorEastAsia" w:hAnsiTheme="minorEastAsia" w:hint="eastAsia"/>
                <w:sz w:val="23"/>
              </w:rPr>
              <w:t>令和８年３月</w:t>
            </w:r>
            <w:r w:rsidR="00D47D0D">
              <w:rPr>
                <w:rFonts w:asciiTheme="minorEastAsia" w:eastAsiaTheme="minorEastAsia" w:hAnsiTheme="minorEastAsia" w:hint="eastAsia"/>
                <w:sz w:val="23"/>
              </w:rPr>
              <w:t>１０</w:t>
            </w:r>
            <w:r>
              <w:rPr>
                <w:rFonts w:asciiTheme="minorEastAsia" w:eastAsiaTheme="minorEastAsia" w:hAnsiTheme="minorEastAsia" w:hint="eastAsia"/>
                <w:sz w:val="23"/>
              </w:rPr>
              <w:t>日</w:t>
            </w:r>
          </w:p>
        </w:tc>
      </w:tr>
    </w:tbl>
    <w:p w14:paraId="5FF9BCEC" w14:textId="678D4BAD" w:rsidR="00483672" w:rsidRPr="00C11A34" w:rsidRDefault="00483672" w:rsidP="00D7504C">
      <w:pPr>
        <w:pStyle w:val="a3"/>
        <w:rPr>
          <w:rFonts w:asciiTheme="minorEastAsia" w:eastAsiaTheme="minorEastAsia" w:hAnsiTheme="minorEastAsia"/>
          <w:sz w:val="23"/>
          <w:u w:val="single"/>
        </w:rPr>
      </w:pPr>
    </w:p>
    <w:tbl>
      <w:tblPr>
        <w:tblStyle w:val="aa"/>
        <w:tblpPr w:leftFromText="142" w:rightFromText="142" w:vertAnchor="text" w:horzAnchor="margin" w:tblpXSpec="right" w:tblpY="245"/>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86"/>
        <w:gridCol w:w="3756"/>
      </w:tblGrid>
      <w:tr w:rsidR="000E5D34" w:rsidRPr="00C11A34" w14:paraId="0DB97616" w14:textId="77777777" w:rsidTr="00496483">
        <w:trPr>
          <w:trHeight w:val="325"/>
        </w:trPr>
        <w:tc>
          <w:tcPr>
            <w:tcW w:w="1086" w:type="dxa"/>
            <w:vAlign w:val="center"/>
          </w:tcPr>
          <w:p w14:paraId="74A1271E" w14:textId="77777777" w:rsidR="000E5D34" w:rsidRPr="00C11A34" w:rsidRDefault="000E5D34" w:rsidP="0080242D">
            <w:pPr>
              <w:pStyle w:val="a3"/>
              <w:rPr>
                <w:rFonts w:asciiTheme="minorEastAsia" w:eastAsiaTheme="minorEastAsia" w:hAnsiTheme="minorEastAsia"/>
                <w:sz w:val="23"/>
              </w:rPr>
            </w:pPr>
            <w:r w:rsidRPr="00C11A34">
              <w:rPr>
                <w:rFonts w:asciiTheme="minorEastAsia" w:eastAsiaTheme="minorEastAsia" w:hAnsiTheme="minorEastAsia" w:hint="eastAsia"/>
                <w:sz w:val="23"/>
              </w:rPr>
              <w:t>変更：</w:t>
            </w:r>
          </w:p>
        </w:tc>
        <w:tc>
          <w:tcPr>
            <w:tcW w:w="3756" w:type="dxa"/>
          </w:tcPr>
          <w:p w14:paraId="2315931D" w14:textId="4BBCE70E" w:rsidR="000E5D34" w:rsidRPr="00C11A34" w:rsidRDefault="000E5D34" w:rsidP="0080242D">
            <w:pPr>
              <w:pStyle w:val="a3"/>
              <w:jc w:val="center"/>
              <w:rPr>
                <w:rFonts w:asciiTheme="minorEastAsia" w:eastAsiaTheme="minorEastAsia" w:hAnsiTheme="minorEastAsia"/>
                <w:sz w:val="23"/>
              </w:rPr>
            </w:pPr>
          </w:p>
        </w:tc>
      </w:tr>
    </w:tbl>
    <w:p w14:paraId="05113CED" w14:textId="77777777" w:rsidR="00D7504C" w:rsidRPr="00C11A34" w:rsidRDefault="00D7504C" w:rsidP="00D7504C">
      <w:pPr>
        <w:pStyle w:val="a3"/>
        <w:rPr>
          <w:rFonts w:asciiTheme="minorEastAsia" w:eastAsiaTheme="minorEastAsia" w:hAnsiTheme="minorEastAsia"/>
          <w:sz w:val="23"/>
          <w:u w:val="single"/>
        </w:rPr>
      </w:pPr>
    </w:p>
    <w:p w14:paraId="76BEF320" w14:textId="4E000291" w:rsidR="00483672" w:rsidRPr="00C11A34" w:rsidRDefault="00483672" w:rsidP="00A32047">
      <w:pPr>
        <w:pStyle w:val="a3"/>
        <w:spacing w:after="1"/>
        <w:rPr>
          <w:rFonts w:asciiTheme="minorEastAsia" w:eastAsiaTheme="minorEastAsia" w:hAnsiTheme="minorEastAsia"/>
          <w:w w:val="105"/>
          <w:sz w:val="22"/>
          <w:szCs w:val="22"/>
        </w:rPr>
      </w:pPr>
    </w:p>
    <w:p w14:paraId="187E17C8" w14:textId="552CF904" w:rsidR="002A21CB" w:rsidRPr="00C11A34" w:rsidRDefault="00AB09F6" w:rsidP="00A32047">
      <w:pPr>
        <w:pStyle w:val="a3"/>
        <w:spacing w:after="1"/>
        <w:ind w:firstLineChars="100" w:firstLine="230"/>
        <w:rPr>
          <w:rFonts w:asciiTheme="minorEastAsia" w:eastAsiaTheme="minorEastAsia" w:hAnsiTheme="minorEastAsia"/>
          <w:w w:val="105"/>
          <w:sz w:val="22"/>
          <w:szCs w:val="22"/>
        </w:rPr>
      </w:pPr>
      <w:r w:rsidRPr="00C11A34">
        <w:rPr>
          <w:rFonts w:asciiTheme="minorEastAsia" w:eastAsiaTheme="minorEastAsia" w:hAnsiTheme="minorEastAsia"/>
          <w:w w:val="105"/>
          <w:sz w:val="22"/>
          <w:szCs w:val="22"/>
        </w:rPr>
        <w:t>１</w:t>
      </w:r>
      <w:r w:rsidRPr="00C11A34">
        <w:rPr>
          <w:rFonts w:asciiTheme="minorEastAsia" w:eastAsiaTheme="minorEastAsia" w:hAnsiTheme="minorEastAsia"/>
          <w:spacing w:val="106"/>
          <w:w w:val="105"/>
          <w:sz w:val="22"/>
          <w:szCs w:val="22"/>
        </w:rPr>
        <w:t xml:space="preserve"> </w:t>
      </w:r>
      <w:r w:rsidRPr="00C11A34">
        <w:rPr>
          <w:rFonts w:asciiTheme="minorEastAsia" w:eastAsiaTheme="minorEastAsia" w:hAnsiTheme="minorEastAsia"/>
          <w:w w:val="105"/>
          <w:sz w:val="22"/>
          <w:szCs w:val="22"/>
        </w:rPr>
        <w:t>目的</w:t>
      </w:r>
    </w:p>
    <w:tbl>
      <w:tblPr>
        <w:tblStyle w:val="aa"/>
        <w:tblW w:w="0" w:type="auto"/>
        <w:tblInd w:w="392" w:type="dxa"/>
        <w:tblLook w:val="04A0" w:firstRow="1" w:lastRow="0" w:firstColumn="1" w:lastColumn="0" w:noHBand="0" w:noVBand="1"/>
      </w:tblPr>
      <w:tblGrid>
        <w:gridCol w:w="14340"/>
      </w:tblGrid>
      <w:tr w:rsidR="00483672" w:rsidRPr="00C11A34" w14:paraId="65ADAFC6" w14:textId="77777777" w:rsidTr="00483672">
        <w:tc>
          <w:tcPr>
            <w:tcW w:w="14458" w:type="dxa"/>
          </w:tcPr>
          <w:p w14:paraId="04A58CDE" w14:textId="77777777" w:rsidR="0001792C" w:rsidRDefault="0075740B" w:rsidP="0001792C">
            <w:pPr>
              <w:pStyle w:val="a3"/>
              <w:spacing w:after="1"/>
              <w:ind w:firstLineChars="100" w:firstLine="220"/>
              <w:rPr>
                <w:rFonts w:asciiTheme="minorEastAsia" w:eastAsiaTheme="minorEastAsia" w:hAnsiTheme="minorEastAsia"/>
                <w:sz w:val="22"/>
                <w:szCs w:val="22"/>
              </w:rPr>
            </w:pPr>
            <w:r w:rsidRPr="0001792C">
              <w:rPr>
                <w:rFonts w:asciiTheme="minorEastAsia" w:eastAsiaTheme="minorEastAsia" w:hAnsiTheme="minorEastAsia" w:hint="eastAsia"/>
                <w:sz w:val="22"/>
                <w:szCs w:val="22"/>
              </w:rPr>
              <w:t>令和２年（</w:t>
            </w:r>
            <w:r w:rsidRPr="0001792C">
              <w:rPr>
                <w:rFonts w:asciiTheme="minorEastAsia" w:eastAsiaTheme="minorEastAsia" w:hAnsiTheme="minorEastAsia"/>
                <w:sz w:val="22"/>
                <w:szCs w:val="22"/>
              </w:rPr>
              <w:t>2020年）から30年後（2050年） には、本県人口は今よりも61万人も少ない137万人になると予測されてい</w:t>
            </w:r>
            <w:r w:rsidR="0001792C">
              <w:rPr>
                <w:rFonts w:asciiTheme="minorEastAsia" w:eastAsiaTheme="minorEastAsia" w:hAnsiTheme="minorEastAsia" w:hint="eastAsia"/>
                <w:sz w:val="22"/>
                <w:szCs w:val="22"/>
              </w:rPr>
              <w:t>る。</w:t>
            </w:r>
          </w:p>
          <w:p w14:paraId="6FE64A95" w14:textId="767AAE49" w:rsidR="00483672" w:rsidRPr="0001792C" w:rsidRDefault="0075740B" w:rsidP="0001792C">
            <w:pPr>
              <w:pStyle w:val="a3"/>
              <w:spacing w:after="1"/>
              <w:ind w:firstLineChars="100" w:firstLine="220"/>
              <w:rPr>
                <w:rFonts w:asciiTheme="minorEastAsia" w:eastAsiaTheme="minorEastAsia" w:hAnsiTheme="minorEastAsia"/>
                <w:sz w:val="22"/>
                <w:szCs w:val="22"/>
              </w:rPr>
            </w:pPr>
            <w:r w:rsidRPr="0001792C">
              <w:rPr>
                <w:rFonts w:asciiTheme="minorEastAsia" w:eastAsiaTheme="minorEastAsia" w:hAnsiTheme="minorEastAsia"/>
                <w:sz w:val="22"/>
                <w:szCs w:val="22"/>
              </w:rPr>
              <w:t>また、令和12年には、令和２年比で農業経営体が約50％となり、耕作面積が35％減少するおそれがあ</w:t>
            </w:r>
            <w:r w:rsidR="0001792C">
              <w:rPr>
                <w:rFonts w:asciiTheme="minorEastAsia" w:eastAsiaTheme="minorEastAsia" w:hAnsiTheme="minorEastAsia" w:hint="eastAsia"/>
                <w:sz w:val="22"/>
                <w:szCs w:val="22"/>
              </w:rPr>
              <w:t>る</w:t>
            </w:r>
            <w:r w:rsidRPr="0001792C">
              <w:rPr>
                <w:rFonts w:asciiTheme="minorEastAsia" w:eastAsiaTheme="minorEastAsia" w:hAnsiTheme="minorEastAsia"/>
                <w:sz w:val="22"/>
                <w:szCs w:val="22"/>
              </w:rPr>
              <w:t>。</w:t>
            </w:r>
          </w:p>
          <w:p w14:paraId="28D7A614" w14:textId="05E1DFB0" w:rsidR="0075740B" w:rsidRPr="0001792C" w:rsidRDefault="0075740B" w:rsidP="0001792C">
            <w:pPr>
              <w:pStyle w:val="a3"/>
              <w:spacing w:after="1"/>
              <w:ind w:firstLineChars="100" w:firstLine="220"/>
              <w:rPr>
                <w:rFonts w:asciiTheme="minorEastAsia" w:eastAsiaTheme="minorEastAsia" w:hAnsiTheme="minorEastAsia"/>
                <w:sz w:val="22"/>
                <w:szCs w:val="22"/>
                <w:u w:val="single"/>
              </w:rPr>
            </w:pPr>
            <w:r w:rsidRPr="0001792C">
              <w:rPr>
                <w:rFonts w:asciiTheme="minorEastAsia" w:eastAsiaTheme="minorEastAsia" w:hAnsiTheme="minorEastAsia" w:hint="eastAsia"/>
                <w:sz w:val="22"/>
                <w:szCs w:val="22"/>
              </w:rPr>
              <w:t>こうした状況を踏まえ、</w:t>
            </w:r>
            <w:r w:rsidR="0001792C" w:rsidRPr="0001792C">
              <w:rPr>
                <w:rFonts w:asciiTheme="minorEastAsia" w:eastAsiaTheme="minorEastAsia" w:hAnsiTheme="minorEastAsia" w:hint="eastAsia"/>
                <w:sz w:val="22"/>
                <w:szCs w:val="22"/>
              </w:rPr>
              <w:t>ほ場の準備から収穫までのあらゆる段階でスマート農業技術を体系的に導入する取組を推進するとともに、</w:t>
            </w:r>
            <w:r w:rsidRPr="0001792C">
              <w:rPr>
                <w:rFonts w:asciiTheme="minorEastAsia" w:eastAsiaTheme="minorEastAsia" w:hAnsiTheme="minorEastAsia" w:hint="eastAsia"/>
                <w:sz w:val="22"/>
                <w:szCs w:val="22"/>
              </w:rPr>
              <w:t>スマート農業技術の省力化効果を最大限引き出すため</w:t>
            </w:r>
            <w:r w:rsidR="0001792C" w:rsidRPr="0001792C">
              <w:rPr>
                <w:rFonts w:asciiTheme="minorEastAsia" w:eastAsiaTheme="minorEastAsia" w:hAnsiTheme="minorEastAsia" w:hint="eastAsia"/>
                <w:sz w:val="22"/>
                <w:szCs w:val="22"/>
              </w:rPr>
              <w:t>、直播やデータに基づく管理など、新たな生産方式への転換を推進する。</w:t>
            </w:r>
          </w:p>
          <w:p w14:paraId="17099534" w14:textId="454F08ED" w:rsidR="00483672" w:rsidRPr="00C11A34" w:rsidRDefault="00483672" w:rsidP="0075740B">
            <w:pPr>
              <w:pStyle w:val="a3"/>
              <w:spacing w:after="1"/>
              <w:rPr>
                <w:rFonts w:asciiTheme="minorEastAsia" w:eastAsiaTheme="minorEastAsia" w:hAnsiTheme="minorEastAsia"/>
                <w:sz w:val="22"/>
                <w:szCs w:val="22"/>
                <w:u w:val="single"/>
              </w:rPr>
            </w:pPr>
          </w:p>
        </w:tc>
      </w:tr>
    </w:tbl>
    <w:p w14:paraId="7A748786" w14:textId="77777777" w:rsidR="00483672" w:rsidRPr="00C11A34" w:rsidRDefault="00483672" w:rsidP="00A32047">
      <w:pPr>
        <w:pStyle w:val="a3"/>
        <w:spacing w:line="120" w:lineRule="auto"/>
        <w:rPr>
          <w:rFonts w:asciiTheme="minorEastAsia" w:eastAsiaTheme="minorEastAsia" w:hAnsiTheme="minorEastAsia"/>
          <w:w w:val="105"/>
          <w:sz w:val="22"/>
          <w:szCs w:val="22"/>
        </w:rPr>
      </w:pPr>
    </w:p>
    <w:p w14:paraId="3F625EBD" w14:textId="366655DF" w:rsidR="002A21CB" w:rsidRPr="00C11A34" w:rsidRDefault="00AB09F6" w:rsidP="00A32047">
      <w:pPr>
        <w:pStyle w:val="a3"/>
        <w:ind w:firstLineChars="100" w:firstLine="230"/>
        <w:rPr>
          <w:rFonts w:asciiTheme="minorEastAsia" w:eastAsiaTheme="minorEastAsia" w:hAnsiTheme="minorEastAsia"/>
          <w:spacing w:val="-12"/>
          <w:w w:val="105"/>
          <w:sz w:val="22"/>
          <w:szCs w:val="22"/>
        </w:rPr>
      </w:pPr>
      <w:r w:rsidRPr="00C11A34">
        <w:rPr>
          <w:rFonts w:asciiTheme="minorEastAsia" w:eastAsiaTheme="minorEastAsia" w:hAnsiTheme="minorEastAsia"/>
          <w:w w:val="105"/>
          <w:sz w:val="22"/>
          <w:szCs w:val="22"/>
        </w:rPr>
        <w:t>２</w:t>
      </w:r>
      <w:r w:rsidRPr="00C11A34">
        <w:rPr>
          <w:rFonts w:asciiTheme="minorEastAsia" w:eastAsiaTheme="minorEastAsia" w:hAnsiTheme="minorEastAsia"/>
          <w:spacing w:val="85"/>
          <w:w w:val="105"/>
          <w:sz w:val="22"/>
          <w:szCs w:val="22"/>
        </w:rPr>
        <w:t xml:space="preserve"> </w:t>
      </w:r>
      <w:r w:rsidRPr="00C11A34">
        <w:rPr>
          <w:rFonts w:asciiTheme="minorEastAsia" w:eastAsiaTheme="minorEastAsia" w:hAnsiTheme="minorEastAsia"/>
          <w:w w:val="105"/>
          <w:sz w:val="22"/>
          <w:szCs w:val="22"/>
        </w:rPr>
        <w:t>基本方</w:t>
      </w:r>
      <w:r w:rsidRPr="00C11A34">
        <w:rPr>
          <w:rFonts w:asciiTheme="minorEastAsia" w:eastAsiaTheme="minorEastAsia" w:hAnsiTheme="minorEastAsia"/>
          <w:spacing w:val="-12"/>
          <w:w w:val="105"/>
          <w:sz w:val="22"/>
          <w:szCs w:val="22"/>
        </w:rPr>
        <w:t>針</w:t>
      </w:r>
    </w:p>
    <w:tbl>
      <w:tblPr>
        <w:tblStyle w:val="aa"/>
        <w:tblW w:w="0" w:type="auto"/>
        <w:tblInd w:w="392" w:type="dxa"/>
        <w:tblLook w:val="04A0" w:firstRow="1" w:lastRow="0" w:firstColumn="1" w:lastColumn="0" w:noHBand="0" w:noVBand="1"/>
      </w:tblPr>
      <w:tblGrid>
        <w:gridCol w:w="2252"/>
        <w:gridCol w:w="12088"/>
      </w:tblGrid>
      <w:tr w:rsidR="00483672" w:rsidRPr="00C11A34" w14:paraId="17DCB4DB" w14:textId="77777777" w:rsidTr="0001792C">
        <w:tc>
          <w:tcPr>
            <w:tcW w:w="2252" w:type="dxa"/>
          </w:tcPr>
          <w:p w14:paraId="03A6D367" w14:textId="0BD93DAE" w:rsidR="00483672" w:rsidRPr="00C11A34" w:rsidRDefault="00483672" w:rsidP="00A32047">
            <w:pPr>
              <w:pStyle w:val="a3"/>
              <w:rPr>
                <w:rFonts w:asciiTheme="minorEastAsia" w:eastAsiaTheme="minorEastAsia" w:hAnsiTheme="minorEastAsia"/>
                <w:sz w:val="22"/>
                <w:szCs w:val="22"/>
              </w:rPr>
            </w:pPr>
            <w:r w:rsidRPr="00C11A34">
              <w:rPr>
                <w:rFonts w:asciiTheme="minorEastAsia" w:eastAsiaTheme="minorEastAsia" w:hAnsiTheme="minorEastAsia" w:hint="eastAsia"/>
                <w:sz w:val="22"/>
                <w:szCs w:val="22"/>
              </w:rPr>
              <w:t>作物名</w:t>
            </w:r>
          </w:p>
        </w:tc>
        <w:tc>
          <w:tcPr>
            <w:tcW w:w="12088" w:type="dxa"/>
          </w:tcPr>
          <w:p w14:paraId="3208D4E9" w14:textId="418F8A3E" w:rsidR="00483672" w:rsidRPr="00C11A34" w:rsidRDefault="00985537" w:rsidP="00A32047">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スマート農業の推進方針</w:t>
            </w:r>
          </w:p>
        </w:tc>
      </w:tr>
      <w:tr w:rsidR="00483672" w:rsidRPr="00C11A34" w14:paraId="7837F0E5" w14:textId="77777777" w:rsidTr="0001792C">
        <w:tc>
          <w:tcPr>
            <w:tcW w:w="2252" w:type="dxa"/>
          </w:tcPr>
          <w:p w14:paraId="0912F09B" w14:textId="04BE06C8" w:rsidR="00483672" w:rsidRPr="00C11A34" w:rsidRDefault="00FA6F9F" w:rsidP="00A32047">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土地利用型作物</w:t>
            </w:r>
          </w:p>
        </w:tc>
        <w:tc>
          <w:tcPr>
            <w:tcW w:w="12088" w:type="dxa"/>
          </w:tcPr>
          <w:p w14:paraId="2A5C75DF" w14:textId="1BDD424B" w:rsidR="0001792C" w:rsidRPr="0001792C" w:rsidRDefault="0001792C" w:rsidP="0001792C">
            <w:pPr>
              <w:pStyle w:val="a3"/>
              <w:ind w:firstLineChars="100" w:firstLine="220"/>
              <w:rPr>
                <w:rFonts w:asciiTheme="minorEastAsia" w:eastAsiaTheme="minorEastAsia" w:hAnsiTheme="minorEastAsia"/>
                <w:sz w:val="22"/>
                <w:szCs w:val="22"/>
              </w:rPr>
            </w:pPr>
            <w:r w:rsidRPr="0001792C">
              <w:rPr>
                <w:rFonts w:asciiTheme="minorEastAsia" w:eastAsiaTheme="minorEastAsia" w:hAnsiTheme="minorEastAsia" w:hint="eastAsia"/>
                <w:sz w:val="22"/>
                <w:szCs w:val="22"/>
              </w:rPr>
              <w:t>労働生産性の向上及び需要に応じた安定的な生産のため、自動化農機やドローンを活用した直播栽培による作期の分散や、</w:t>
            </w:r>
            <w:r w:rsidR="001031AB">
              <w:rPr>
                <w:rFonts w:asciiTheme="minorEastAsia" w:eastAsiaTheme="minorEastAsia" w:hAnsiTheme="minorEastAsia" w:hint="eastAsia"/>
                <w:sz w:val="22"/>
                <w:szCs w:val="22"/>
              </w:rPr>
              <w:t>平坦地、中山間地域それぞれの特色を</w:t>
            </w:r>
            <w:r w:rsidR="00D157E0">
              <w:rPr>
                <w:rFonts w:asciiTheme="minorEastAsia" w:eastAsiaTheme="minorEastAsia" w:hAnsiTheme="minorEastAsia" w:hint="eastAsia"/>
                <w:sz w:val="22"/>
                <w:szCs w:val="22"/>
              </w:rPr>
              <w:t>活かしたスマート農業技術等の一貫体系化、</w:t>
            </w:r>
            <w:r w:rsidRPr="0001792C">
              <w:rPr>
                <w:rFonts w:asciiTheme="minorEastAsia" w:eastAsiaTheme="minorEastAsia" w:hAnsiTheme="minorEastAsia" w:hint="eastAsia"/>
                <w:sz w:val="22"/>
                <w:szCs w:val="22"/>
              </w:rPr>
              <w:t>ほ場の大区画化の推進等を図る。</w:t>
            </w:r>
          </w:p>
          <w:p w14:paraId="58E71F05" w14:textId="493546F5" w:rsidR="00483672" w:rsidRPr="00C11A34" w:rsidRDefault="0001792C" w:rsidP="0001792C">
            <w:pPr>
              <w:pStyle w:val="a3"/>
              <w:ind w:firstLineChars="100" w:firstLine="220"/>
              <w:rPr>
                <w:rFonts w:asciiTheme="minorEastAsia" w:eastAsiaTheme="minorEastAsia" w:hAnsiTheme="minorEastAsia"/>
                <w:sz w:val="22"/>
                <w:szCs w:val="22"/>
              </w:rPr>
            </w:pPr>
            <w:r w:rsidRPr="0001792C">
              <w:rPr>
                <w:rFonts w:asciiTheme="minorEastAsia" w:eastAsiaTheme="minorEastAsia" w:hAnsiTheme="minorEastAsia" w:hint="eastAsia"/>
                <w:sz w:val="22"/>
                <w:szCs w:val="22"/>
              </w:rPr>
              <w:t>また、栽培管理システムから得られるデータを産地内で共有することによる適期作業時期の決定とそれを実施するための機械化体系への転換など、</w:t>
            </w:r>
            <w:r w:rsidR="00FA6F9F">
              <w:rPr>
                <w:rFonts w:asciiTheme="minorEastAsia" w:eastAsiaTheme="minorEastAsia" w:hAnsiTheme="minorEastAsia" w:hint="eastAsia"/>
                <w:sz w:val="22"/>
                <w:szCs w:val="22"/>
              </w:rPr>
              <w:t>労働</w:t>
            </w:r>
            <w:r w:rsidRPr="0001792C">
              <w:rPr>
                <w:rFonts w:asciiTheme="minorEastAsia" w:eastAsiaTheme="minorEastAsia" w:hAnsiTheme="minorEastAsia" w:hint="eastAsia"/>
                <w:sz w:val="22"/>
                <w:szCs w:val="22"/>
              </w:rPr>
              <w:t>生産性や品質の向上を図る。</w:t>
            </w:r>
          </w:p>
          <w:p w14:paraId="36A522E1" w14:textId="61CB8CD8" w:rsidR="00483672" w:rsidRPr="00C11A34" w:rsidRDefault="00483672" w:rsidP="00A32047">
            <w:pPr>
              <w:pStyle w:val="a3"/>
              <w:rPr>
                <w:rFonts w:asciiTheme="minorEastAsia" w:eastAsiaTheme="minorEastAsia" w:hAnsiTheme="minorEastAsia"/>
                <w:sz w:val="22"/>
                <w:szCs w:val="22"/>
              </w:rPr>
            </w:pPr>
          </w:p>
        </w:tc>
      </w:tr>
      <w:tr w:rsidR="0001792C" w:rsidRPr="001031AB" w14:paraId="34469DB9" w14:textId="77777777" w:rsidTr="0001792C">
        <w:tc>
          <w:tcPr>
            <w:tcW w:w="2252" w:type="dxa"/>
          </w:tcPr>
          <w:p w14:paraId="18ED7A9A" w14:textId="39C93144" w:rsidR="0001792C" w:rsidRPr="00C11A34" w:rsidRDefault="0001792C" w:rsidP="00A32047">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野菜</w:t>
            </w:r>
            <w:r w:rsidR="00380724">
              <w:rPr>
                <w:rFonts w:asciiTheme="minorEastAsia" w:eastAsiaTheme="minorEastAsia" w:hAnsiTheme="minorEastAsia" w:hint="eastAsia"/>
                <w:sz w:val="22"/>
                <w:szCs w:val="22"/>
              </w:rPr>
              <w:t>・花き</w:t>
            </w:r>
          </w:p>
        </w:tc>
        <w:tc>
          <w:tcPr>
            <w:tcW w:w="12088" w:type="dxa"/>
          </w:tcPr>
          <w:p w14:paraId="55598B66" w14:textId="04EB59C4" w:rsidR="00190FA8" w:rsidRDefault="00D16B1F" w:rsidP="00190FA8">
            <w:pPr>
              <w:pStyle w:val="a3"/>
              <w:ind w:firstLineChars="100" w:firstLine="220"/>
              <w:rPr>
                <w:rFonts w:asciiTheme="minorEastAsia" w:eastAsiaTheme="minorEastAsia" w:hAnsiTheme="minorEastAsia"/>
                <w:sz w:val="22"/>
                <w:szCs w:val="22"/>
              </w:rPr>
            </w:pPr>
            <w:r w:rsidRPr="0001792C">
              <w:rPr>
                <w:rFonts w:asciiTheme="minorEastAsia" w:eastAsiaTheme="minorEastAsia" w:hAnsiTheme="minorEastAsia" w:hint="eastAsia"/>
                <w:sz w:val="22"/>
                <w:szCs w:val="22"/>
              </w:rPr>
              <w:t>労働生産性の向上のため、</w:t>
            </w:r>
            <w:r>
              <w:rPr>
                <w:rFonts w:asciiTheme="minorEastAsia" w:eastAsiaTheme="minorEastAsia" w:hAnsiTheme="minorEastAsia" w:hint="eastAsia"/>
                <w:sz w:val="22"/>
                <w:szCs w:val="22"/>
              </w:rPr>
              <w:t>ほ場・施設環境モニタリング機器や</w:t>
            </w:r>
            <w:r w:rsidR="00AE7CAC">
              <w:rPr>
                <w:rFonts w:asciiTheme="minorEastAsia" w:eastAsiaTheme="minorEastAsia" w:hAnsiTheme="minorEastAsia" w:hint="eastAsia"/>
                <w:sz w:val="22"/>
                <w:szCs w:val="22"/>
              </w:rPr>
              <w:t>高度</w:t>
            </w:r>
            <w:r>
              <w:rPr>
                <w:rFonts w:asciiTheme="minorEastAsia" w:eastAsiaTheme="minorEastAsia" w:hAnsiTheme="minorEastAsia" w:hint="eastAsia"/>
                <w:sz w:val="22"/>
                <w:szCs w:val="22"/>
              </w:rPr>
              <w:t>環境制御機器、ＡＩなどを活用した生育・出荷予測技術などの活用を図る</w:t>
            </w:r>
            <w:r w:rsidR="001031AB">
              <w:rPr>
                <w:rFonts w:asciiTheme="minorEastAsia" w:eastAsiaTheme="minorEastAsia" w:hAnsiTheme="minorEastAsia" w:hint="eastAsia"/>
                <w:sz w:val="22"/>
                <w:szCs w:val="22"/>
              </w:rPr>
              <w:t>ほか、</w:t>
            </w:r>
            <w:r>
              <w:rPr>
                <w:rFonts w:asciiTheme="minorEastAsia" w:eastAsiaTheme="minorEastAsia" w:hAnsiTheme="minorEastAsia" w:hint="eastAsia"/>
                <w:sz w:val="22"/>
                <w:szCs w:val="22"/>
              </w:rPr>
              <w:t>ロボット収穫機や運搬車、防除機などの</w:t>
            </w:r>
            <w:r w:rsidR="001031AB">
              <w:rPr>
                <w:rFonts w:asciiTheme="minorEastAsia" w:eastAsiaTheme="minorEastAsia" w:hAnsiTheme="minorEastAsia" w:hint="eastAsia"/>
                <w:sz w:val="22"/>
                <w:szCs w:val="22"/>
              </w:rPr>
              <w:t>導入に適した生産方式への転換を図る</w:t>
            </w:r>
            <w:r w:rsidR="00190FA8">
              <w:rPr>
                <w:rFonts w:asciiTheme="minorEastAsia" w:eastAsiaTheme="minorEastAsia" w:hAnsiTheme="minorEastAsia" w:hint="eastAsia"/>
                <w:sz w:val="22"/>
                <w:szCs w:val="22"/>
              </w:rPr>
              <w:t>とともに</w:t>
            </w:r>
            <w:r w:rsidR="00190FA8" w:rsidRPr="001031AB">
              <w:rPr>
                <w:rFonts w:asciiTheme="minorEastAsia" w:eastAsiaTheme="minorEastAsia" w:hAnsiTheme="minorEastAsia" w:hint="eastAsia"/>
                <w:sz w:val="22"/>
                <w:szCs w:val="22"/>
              </w:rPr>
              <w:t>作業</w:t>
            </w:r>
            <w:r w:rsidR="00190FA8">
              <w:rPr>
                <w:rFonts w:asciiTheme="minorEastAsia" w:eastAsiaTheme="minorEastAsia" w:hAnsiTheme="minorEastAsia" w:hint="eastAsia"/>
                <w:sz w:val="22"/>
                <w:szCs w:val="22"/>
              </w:rPr>
              <w:t>の</w:t>
            </w:r>
            <w:r w:rsidR="00190FA8" w:rsidRPr="001031AB">
              <w:rPr>
                <w:rFonts w:asciiTheme="minorEastAsia" w:eastAsiaTheme="minorEastAsia" w:hAnsiTheme="minorEastAsia" w:hint="eastAsia"/>
                <w:sz w:val="22"/>
                <w:szCs w:val="22"/>
              </w:rPr>
              <w:t>省力</w:t>
            </w:r>
            <w:r w:rsidR="00190FA8">
              <w:rPr>
                <w:rFonts w:asciiTheme="minorEastAsia" w:eastAsiaTheme="minorEastAsia" w:hAnsiTheme="minorEastAsia" w:hint="eastAsia"/>
                <w:sz w:val="22"/>
                <w:szCs w:val="22"/>
              </w:rPr>
              <w:t>化・最適化</w:t>
            </w:r>
            <w:r w:rsidR="00190FA8" w:rsidRPr="001031AB">
              <w:rPr>
                <w:rFonts w:asciiTheme="minorEastAsia" w:eastAsiaTheme="minorEastAsia" w:hAnsiTheme="minorEastAsia" w:hint="eastAsia"/>
                <w:sz w:val="22"/>
                <w:szCs w:val="22"/>
              </w:rPr>
              <w:t>に必要な</w:t>
            </w:r>
            <w:r w:rsidR="00190FA8">
              <w:rPr>
                <w:rFonts w:asciiTheme="minorEastAsia" w:eastAsiaTheme="minorEastAsia" w:hAnsiTheme="minorEastAsia" w:hint="eastAsia"/>
                <w:sz w:val="22"/>
                <w:szCs w:val="22"/>
              </w:rPr>
              <w:t>スマート農業機械等</w:t>
            </w:r>
            <w:r w:rsidR="00190FA8" w:rsidRPr="001031AB">
              <w:rPr>
                <w:rFonts w:asciiTheme="minorEastAsia" w:eastAsiaTheme="minorEastAsia" w:hAnsiTheme="minorEastAsia" w:hint="eastAsia"/>
                <w:sz w:val="22"/>
                <w:szCs w:val="22"/>
              </w:rPr>
              <w:t>を導入</w:t>
            </w:r>
            <w:r w:rsidR="00190FA8">
              <w:rPr>
                <w:rFonts w:asciiTheme="minorEastAsia" w:eastAsiaTheme="minorEastAsia" w:hAnsiTheme="minorEastAsia" w:hint="eastAsia"/>
                <w:sz w:val="22"/>
                <w:szCs w:val="22"/>
              </w:rPr>
              <w:t>する</w:t>
            </w:r>
            <w:r w:rsidR="00190FA8" w:rsidRPr="001031AB">
              <w:rPr>
                <w:rFonts w:asciiTheme="minorEastAsia" w:eastAsiaTheme="minorEastAsia" w:hAnsiTheme="minorEastAsia" w:hint="eastAsia"/>
                <w:sz w:val="22"/>
                <w:szCs w:val="22"/>
              </w:rPr>
              <w:t>。</w:t>
            </w:r>
          </w:p>
          <w:p w14:paraId="54631C1B" w14:textId="77910B7B" w:rsidR="001031AB" w:rsidRPr="004731A8" w:rsidRDefault="00190FA8" w:rsidP="001031AB">
            <w:pPr>
              <w:pStyle w:val="a3"/>
              <w:ind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sz w:val="22"/>
                <w:szCs w:val="22"/>
              </w:rPr>
              <w:t>また、</w:t>
            </w:r>
            <w:r w:rsidR="001031AB" w:rsidRPr="001031AB">
              <w:rPr>
                <w:rFonts w:asciiTheme="minorEastAsia" w:eastAsiaTheme="minorEastAsia" w:hAnsiTheme="minorEastAsia" w:hint="eastAsia"/>
                <w:sz w:val="22"/>
                <w:szCs w:val="22"/>
              </w:rPr>
              <w:t>環境モニタリング</w:t>
            </w:r>
            <w:r w:rsidR="001031AB">
              <w:rPr>
                <w:rFonts w:asciiTheme="minorEastAsia" w:eastAsiaTheme="minorEastAsia" w:hAnsiTheme="minorEastAsia" w:hint="eastAsia"/>
                <w:sz w:val="22"/>
                <w:szCs w:val="22"/>
              </w:rPr>
              <w:t>機器やアメダスデータ等を活用した</w:t>
            </w:r>
            <w:r>
              <w:rPr>
                <w:rFonts w:asciiTheme="minorEastAsia" w:eastAsiaTheme="minorEastAsia" w:hAnsiTheme="minorEastAsia" w:hint="eastAsia"/>
                <w:sz w:val="22"/>
                <w:szCs w:val="22"/>
              </w:rPr>
              <w:t>各種生育</w:t>
            </w:r>
            <w:r w:rsidR="001031AB" w:rsidRPr="001031AB">
              <w:rPr>
                <w:rFonts w:asciiTheme="minorEastAsia" w:eastAsiaTheme="minorEastAsia" w:hAnsiTheme="minorEastAsia" w:hint="eastAsia"/>
                <w:sz w:val="22"/>
                <w:szCs w:val="22"/>
              </w:rPr>
              <w:t>障害</w:t>
            </w:r>
            <w:r w:rsidRPr="004731A8">
              <w:rPr>
                <w:rFonts w:asciiTheme="minorEastAsia" w:eastAsiaTheme="minorEastAsia" w:hAnsiTheme="minorEastAsia" w:hint="eastAsia"/>
                <w:color w:val="000000" w:themeColor="text1"/>
                <w:sz w:val="22"/>
                <w:szCs w:val="22"/>
              </w:rPr>
              <w:t>の</w:t>
            </w:r>
            <w:r w:rsidR="001031AB" w:rsidRPr="004731A8">
              <w:rPr>
                <w:rFonts w:asciiTheme="minorEastAsia" w:eastAsiaTheme="minorEastAsia" w:hAnsiTheme="minorEastAsia" w:hint="eastAsia"/>
                <w:color w:val="000000" w:themeColor="text1"/>
                <w:sz w:val="22"/>
                <w:szCs w:val="22"/>
              </w:rPr>
              <w:t>回避</w:t>
            </w:r>
            <w:r w:rsidR="0032572B" w:rsidRPr="004731A8">
              <w:rPr>
                <w:rFonts w:asciiTheme="minorEastAsia" w:eastAsiaTheme="minorEastAsia" w:hAnsiTheme="minorEastAsia" w:hint="eastAsia"/>
                <w:color w:val="000000" w:themeColor="text1"/>
                <w:sz w:val="22"/>
                <w:szCs w:val="22"/>
              </w:rPr>
              <w:t>や、栽培管理システムから得られるデータを産地内で共有・分析など</w:t>
            </w:r>
            <w:r w:rsidRPr="004731A8">
              <w:rPr>
                <w:rFonts w:asciiTheme="minorEastAsia" w:eastAsiaTheme="minorEastAsia" w:hAnsiTheme="minorEastAsia" w:hint="eastAsia"/>
                <w:color w:val="000000" w:themeColor="text1"/>
                <w:sz w:val="22"/>
                <w:szCs w:val="22"/>
              </w:rPr>
              <w:t>データに基づく生産方式への転換</w:t>
            </w:r>
            <w:r w:rsidR="00AE7CAC" w:rsidRPr="004731A8">
              <w:rPr>
                <w:rFonts w:asciiTheme="minorEastAsia" w:eastAsiaTheme="minorEastAsia" w:hAnsiTheme="minorEastAsia" w:hint="eastAsia"/>
                <w:color w:val="000000" w:themeColor="text1"/>
                <w:sz w:val="22"/>
                <w:szCs w:val="22"/>
              </w:rPr>
              <w:t>、機械化一貫体系の導入と</w:t>
            </w:r>
            <w:r w:rsidR="002F50F2" w:rsidRPr="004731A8">
              <w:rPr>
                <w:rFonts w:asciiTheme="minorEastAsia" w:eastAsiaTheme="minorEastAsia" w:hAnsiTheme="minorEastAsia" w:hint="eastAsia"/>
                <w:color w:val="000000" w:themeColor="text1"/>
                <w:sz w:val="22"/>
                <w:szCs w:val="22"/>
              </w:rPr>
              <w:t>機械利</w:t>
            </w:r>
            <w:r w:rsidR="00AE7CAC" w:rsidRPr="004731A8">
              <w:rPr>
                <w:rFonts w:asciiTheme="minorEastAsia" w:eastAsiaTheme="minorEastAsia" w:hAnsiTheme="minorEastAsia" w:hint="eastAsia"/>
                <w:color w:val="000000" w:themeColor="text1"/>
                <w:sz w:val="22"/>
                <w:szCs w:val="22"/>
              </w:rPr>
              <w:t>用効率を高めるための動線の確保等の栽培体系等の導入</w:t>
            </w:r>
            <w:r w:rsidRPr="004731A8">
              <w:rPr>
                <w:rFonts w:asciiTheme="minorEastAsia" w:eastAsiaTheme="minorEastAsia" w:hAnsiTheme="minorEastAsia" w:hint="eastAsia"/>
                <w:color w:val="000000" w:themeColor="text1"/>
                <w:sz w:val="22"/>
                <w:szCs w:val="22"/>
              </w:rPr>
              <w:t>を推進する</w:t>
            </w:r>
            <w:r w:rsidR="001031AB" w:rsidRPr="004731A8">
              <w:rPr>
                <w:rFonts w:asciiTheme="minorEastAsia" w:eastAsiaTheme="minorEastAsia" w:hAnsiTheme="minorEastAsia" w:hint="eastAsia"/>
                <w:color w:val="000000" w:themeColor="text1"/>
                <w:sz w:val="22"/>
                <w:szCs w:val="22"/>
              </w:rPr>
              <w:t>。</w:t>
            </w:r>
          </w:p>
          <w:p w14:paraId="6985276E" w14:textId="24052594" w:rsidR="001031AB" w:rsidRPr="00C11A34" w:rsidRDefault="001031AB" w:rsidP="001031AB">
            <w:pPr>
              <w:pStyle w:val="a3"/>
              <w:ind w:firstLineChars="100" w:firstLine="220"/>
              <w:rPr>
                <w:rFonts w:asciiTheme="minorEastAsia" w:eastAsiaTheme="minorEastAsia" w:hAnsiTheme="minorEastAsia"/>
                <w:sz w:val="22"/>
                <w:szCs w:val="22"/>
              </w:rPr>
            </w:pPr>
          </w:p>
        </w:tc>
      </w:tr>
      <w:tr w:rsidR="0001792C" w:rsidRPr="00C11A34" w14:paraId="4BBEA0AD" w14:textId="77777777" w:rsidTr="0001792C">
        <w:tc>
          <w:tcPr>
            <w:tcW w:w="2252" w:type="dxa"/>
          </w:tcPr>
          <w:p w14:paraId="2E35D5E0" w14:textId="2D938464" w:rsidR="0001792C" w:rsidRPr="00C11A34" w:rsidRDefault="0001792C" w:rsidP="00A32047">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t>果樹</w:t>
            </w:r>
          </w:p>
        </w:tc>
        <w:tc>
          <w:tcPr>
            <w:tcW w:w="12088" w:type="dxa"/>
          </w:tcPr>
          <w:p w14:paraId="40B0A9E6" w14:textId="3B96B425" w:rsidR="001031AB" w:rsidRPr="001031AB" w:rsidRDefault="001031AB" w:rsidP="001031AB">
            <w:pPr>
              <w:pStyle w:val="a3"/>
              <w:ind w:firstLineChars="100" w:firstLine="220"/>
              <w:rPr>
                <w:rFonts w:asciiTheme="minorEastAsia" w:eastAsiaTheme="minorEastAsia" w:hAnsiTheme="minorEastAsia"/>
                <w:sz w:val="22"/>
                <w:szCs w:val="22"/>
              </w:rPr>
            </w:pPr>
            <w:r w:rsidRPr="001031AB">
              <w:rPr>
                <w:rFonts w:asciiTheme="minorEastAsia" w:eastAsiaTheme="minorEastAsia" w:hAnsiTheme="minorEastAsia" w:hint="eastAsia"/>
                <w:sz w:val="22"/>
                <w:szCs w:val="22"/>
              </w:rPr>
              <w:t>労働生産性の向上のため、</w:t>
            </w:r>
            <w:r>
              <w:rPr>
                <w:rFonts w:asciiTheme="minorEastAsia" w:eastAsiaTheme="minorEastAsia" w:hAnsiTheme="minorEastAsia" w:hint="eastAsia"/>
                <w:sz w:val="22"/>
                <w:szCs w:val="22"/>
              </w:rPr>
              <w:t>農業用</w:t>
            </w:r>
            <w:r w:rsidRPr="001031AB">
              <w:rPr>
                <w:rFonts w:asciiTheme="minorEastAsia" w:eastAsiaTheme="minorEastAsia" w:hAnsiTheme="minorEastAsia" w:hint="eastAsia"/>
                <w:sz w:val="22"/>
                <w:szCs w:val="22"/>
              </w:rPr>
              <w:t>ドローンを活用した</w:t>
            </w:r>
            <w:r>
              <w:rPr>
                <w:rFonts w:asciiTheme="minorEastAsia" w:eastAsiaTheme="minorEastAsia" w:hAnsiTheme="minorEastAsia" w:hint="eastAsia"/>
                <w:sz w:val="22"/>
                <w:szCs w:val="22"/>
              </w:rPr>
              <w:t>防除作業の効率化</w:t>
            </w:r>
            <w:r w:rsidRPr="001031AB">
              <w:rPr>
                <w:rFonts w:asciiTheme="minorEastAsia" w:eastAsiaTheme="minorEastAsia" w:hAnsiTheme="minorEastAsia" w:hint="eastAsia"/>
                <w:sz w:val="22"/>
                <w:szCs w:val="22"/>
              </w:rPr>
              <w:t>や、</w:t>
            </w:r>
            <w:r w:rsidR="00D157E0">
              <w:rPr>
                <w:rFonts w:asciiTheme="minorEastAsia" w:eastAsiaTheme="minorEastAsia" w:hAnsiTheme="minorEastAsia" w:hint="eastAsia"/>
                <w:sz w:val="22"/>
                <w:szCs w:val="22"/>
              </w:rPr>
              <w:t>自動追従運搬車や草刈りロボットの導入による軽労化を推進するほか、省力栽培に適した樹形や園地改造、園内作業道の整備を推進する。</w:t>
            </w:r>
          </w:p>
          <w:p w14:paraId="625AAD7E" w14:textId="337E0427" w:rsidR="00380724" w:rsidRPr="00C11A34" w:rsidRDefault="001031AB" w:rsidP="000E5D34">
            <w:pPr>
              <w:pStyle w:val="a3"/>
              <w:ind w:firstLineChars="100" w:firstLine="220"/>
              <w:rPr>
                <w:rFonts w:asciiTheme="minorEastAsia" w:eastAsiaTheme="minorEastAsia" w:hAnsiTheme="minorEastAsia"/>
                <w:sz w:val="22"/>
                <w:szCs w:val="22"/>
              </w:rPr>
            </w:pPr>
            <w:r w:rsidRPr="001031AB">
              <w:rPr>
                <w:rFonts w:asciiTheme="minorEastAsia" w:eastAsiaTheme="minorEastAsia" w:hAnsiTheme="minorEastAsia" w:hint="eastAsia"/>
                <w:sz w:val="22"/>
                <w:szCs w:val="22"/>
              </w:rPr>
              <w:t>また、栽培管理システム</w:t>
            </w:r>
            <w:r w:rsidR="00FA6F9F">
              <w:rPr>
                <w:rFonts w:asciiTheme="minorEastAsia" w:eastAsiaTheme="minorEastAsia" w:hAnsiTheme="minorEastAsia" w:hint="eastAsia"/>
                <w:sz w:val="22"/>
                <w:szCs w:val="22"/>
              </w:rPr>
              <w:t>等</w:t>
            </w:r>
            <w:r w:rsidRPr="001031AB">
              <w:rPr>
                <w:rFonts w:asciiTheme="minorEastAsia" w:eastAsiaTheme="minorEastAsia" w:hAnsiTheme="minorEastAsia" w:hint="eastAsia"/>
                <w:sz w:val="22"/>
                <w:szCs w:val="22"/>
              </w:rPr>
              <w:t>から得られるデータを産地内で共有することによる適期作業時期の決定とそれを実施するための機械化体系への転換など、</w:t>
            </w:r>
            <w:r w:rsidR="00FA6F9F">
              <w:rPr>
                <w:rFonts w:asciiTheme="minorEastAsia" w:eastAsiaTheme="minorEastAsia" w:hAnsiTheme="minorEastAsia" w:hint="eastAsia"/>
                <w:sz w:val="22"/>
                <w:szCs w:val="22"/>
              </w:rPr>
              <w:t>労働</w:t>
            </w:r>
            <w:r w:rsidRPr="001031AB">
              <w:rPr>
                <w:rFonts w:asciiTheme="minorEastAsia" w:eastAsiaTheme="minorEastAsia" w:hAnsiTheme="minorEastAsia" w:hint="eastAsia"/>
                <w:sz w:val="22"/>
                <w:szCs w:val="22"/>
              </w:rPr>
              <w:t>生産性や品質の向上を図る。</w:t>
            </w:r>
          </w:p>
        </w:tc>
      </w:tr>
      <w:tr w:rsidR="00D157E0" w:rsidRPr="00C11A34" w14:paraId="1F57D334" w14:textId="77777777" w:rsidTr="0001792C">
        <w:tc>
          <w:tcPr>
            <w:tcW w:w="2252" w:type="dxa"/>
          </w:tcPr>
          <w:p w14:paraId="3823749B" w14:textId="6C3CF433" w:rsidR="00D157E0" w:rsidRDefault="00D157E0" w:rsidP="00A32047">
            <w:pPr>
              <w:pStyle w:val="a3"/>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茶</w:t>
            </w:r>
          </w:p>
        </w:tc>
        <w:tc>
          <w:tcPr>
            <w:tcW w:w="12088" w:type="dxa"/>
          </w:tcPr>
          <w:p w14:paraId="06C62205" w14:textId="382D5277" w:rsidR="00380724" w:rsidRDefault="00D157E0" w:rsidP="00380724">
            <w:pPr>
              <w:pStyle w:val="a3"/>
              <w:ind w:firstLineChars="100" w:firstLine="220"/>
              <w:rPr>
                <w:rFonts w:asciiTheme="minorEastAsia" w:eastAsiaTheme="minorEastAsia" w:hAnsiTheme="minorEastAsia"/>
                <w:sz w:val="22"/>
                <w:szCs w:val="22"/>
              </w:rPr>
            </w:pPr>
            <w:r w:rsidRPr="001031AB">
              <w:rPr>
                <w:rFonts w:asciiTheme="minorEastAsia" w:eastAsiaTheme="minorEastAsia" w:hAnsiTheme="minorEastAsia" w:hint="eastAsia"/>
                <w:sz w:val="22"/>
                <w:szCs w:val="22"/>
              </w:rPr>
              <w:t>労働生産性の向上のため、</w:t>
            </w:r>
            <w:r>
              <w:rPr>
                <w:rFonts w:asciiTheme="minorEastAsia" w:eastAsiaTheme="minorEastAsia" w:hAnsiTheme="minorEastAsia" w:hint="eastAsia"/>
                <w:sz w:val="22"/>
                <w:szCs w:val="22"/>
              </w:rPr>
              <w:t>無人摘採機などの省力化技術の導入を促進するほか、テータ連携茶園管理機や環境モニタリング機器等の導入とデータに基づく栽培管理の最適化</w:t>
            </w:r>
            <w:r w:rsidR="00380724">
              <w:rPr>
                <w:rFonts w:asciiTheme="minorEastAsia" w:eastAsiaTheme="minorEastAsia" w:hAnsiTheme="minorEastAsia" w:hint="eastAsia"/>
                <w:sz w:val="22"/>
                <w:szCs w:val="22"/>
              </w:rPr>
              <w:t>等により労働負担の軽減を図る。</w:t>
            </w:r>
          </w:p>
          <w:p w14:paraId="433D3CF1" w14:textId="3F867340" w:rsidR="00380724" w:rsidRPr="001031AB" w:rsidRDefault="00380724" w:rsidP="00380724">
            <w:pPr>
              <w:pStyle w:val="a3"/>
              <w:ind w:firstLineChars="100" w:firstLine="220"/>
              <w:rPr>
                <w:rFonts w:asciiTheme="minorEastAsia" w:eastAsiaTheme="minorEastAsia" w:hAnsiTheme="minorEastAsia"/>
                <w:sz w:val="22"/>
                <w:szCs w:val="22"/>
              </w:rPr>
            </w:pPr>
          </w:p>
        </w:tc>
      </w:tr>
    </w:tbl>
    <w:p w14:paraId="53CA8D60" w14:textId="77777777" w:rsidR="00483672" w:rsidRPr="00C11A34" w:rsidRDefault="00483672" w:rsidP="00A32047">
      <w:pPr>
        <w:pStyle w:val="a3"/>
        <w:spacing w:line="120" w:lineRule="auto"/>
        <w:rPr>
          <w:rFonts w:asciiTheme="minorEastAsia" w:eastAsiaTheme="minorEastAsia" w:hAnsiTheme="minorEastAsia"/>
          <w:spacing w:val="53"/>
          <w:sz w:val="22"/>
          <w:szCs w:val="22"/>
        </w:rPr>
      </w:pPr>
    </w:p>
    <w:p w14:paraId="1FD9AEFA" w14:textId="716F51CF" w:rsidR="00483672" w:rsidRPr="00C11A34" w:rsidRDefault="00483672" w:rsidP="00A32047">
      <w:pPr>
        <w:pStyle w:val="a3"/>
        <w:ind w:firstLineChars="100" w:firstLine="273"/>
        <w:rPr>
          <w:rFonts w:asciiTheme="minorEastAsia" w:eastAsiaTheme="minorEastAsia" w:hAnsiTheme="minorEastAsia"/>
          <w:sz w:val="22"/>
          <w:szCs w:val="22"/>
        </w:rPr>
      </w:pPr>
      <w:r w:rsidRPr="00C11A34">
        <w:rPr>
          <w:rFonts w:asciiTheme="minorEastAsia" w:eastAsiaTheme="minorEastAsia" w:hAnsiTheme="minorEastAsia" w:hint="eastAsia"/>
          <w:spacing w:val="53"/>
          <w:sz w:val="22"/>
          <w:szCs w:val="22"/>
        </w:rPr>
        <w:t xml:space="preserve">３ </w:t>
      </w:r>
      <w:r w:rsidRPr="00C11A34">
        <w:rPr>
          <w:rFonts w:asciiTheme="minorEastAsia" w:eastAsiaTheme="minorEastAsia" w:hAnsiTheme="minorEastAsia" w:hint="eastAsia"/>
          <w:sz w:val="22"/>
          <w:szCs w:val="22"/>
        </w:rPr>
        <w:t>本事業の推進・指導及び管内の地域協議会等が作成する産地</w:t>
      </w:r>
      <w:r w:rsidR="005F1A23">
        <w:rPr>
          <w:rFonts w:asciiTheme="minorEastAsia" w:eastAsiaTheme="minorEastAsia" w:hAnsiTheme="minorEastAsia" w:hint="eastAsia"/>
          <w:sz w:val="22"/>
          <w:szCs w:val="22"/>
        </w:rPr>
        <w:t>スマート</w:t>
      </w:r>
      <w:r w:rsidRPr="00C11A34">
        <w:rPr>
          <w:rFonts w:asciiTheme="minorEastAsia" w:eastAsiaTheme="minorEastAsia" w:hAnsiTheme="minorEastAsia" w:hint="eastAsia"/>
          <w:sz w:val="22"/>
          <w:szCs w:val="22"/>
        </w:rPr>
        <w:t>計画及び取組主体事業計画の審査等の方針・体制</w:t>
      </w:r>
    </w:p>
    <w:tbl>
      <w:tblPr>
        <w:tblStyle w:val="aa"/>
        <w:tblW w:w="0" w:type="auto"/>
        <w:tblInd w:w="392" w:type="dxa"/>
        <w:tblLook w:val="04A0" w:firstRow="1" w:lastRow="0" w:firstColumn="1" w:lastColumn="0" w:noHBand="0" w:noVBand="1"/>
      </w:tblPr>
      <w:tblGrid>
        <w:gridCol w:w="14340"/>
      </w:tblGrid>
      <w:tr w:rsidR="00483672" w:rsidRPr="00C11A34" w14:paraId="45A9C81B" w14:textId="77777777" w:rsidTr="007D4185">
        <w:tc>
          <w:tcPr>
            <w:tcW w:w="14458" w:type="dxa"/>
          </w:tcPr>
          <w:p w14:paraId="3710E805" w14:textId="1AE26A77" w:rsidR="0001792C" w:rsidRPr="00380724" w:rsidRDefault="0001792C" w:rsidP="0001792C">
            <w:pPr>
              <w:pStyle w:val="a3"/>
              <w:spacing w:after="1"/>
              <w:rPr>
                <w:rFonts w:asciiTheme="minorEastAsia" w:eastAsiaTheme="minorEastAsia" w:hAnsiTheme="minorEastAsia"/>
                <w:sz w:val="22"/>
                <w:szCs w:val="22"/>
              </w:rPr>
            </w:pPr>
            <w:r w:rsidRPr="00380724">
              <w:rPr>
                <w:rFonts w:asciiTheme="minorEastAsia" w:eastAsiaTheme="minorEastAsia" w:hAnsiTheme="minorEastAsia" w:hint="eastAsia"/>
                <w:sz w:val="22"/>
                <w:szCs w:val="22"/>
              </w:rPr>
              <w:t>（１）</w:t>
            </w:r>
            <w:r w:rsidRPr="00380724">
              <w:rPr>
                <w:rFonts w:asciiTheme="minorEastAsia" w:eastAsiaTheme="minorEastAsia" w:hAnsiTheme="minorEastAsia"/>
                <w:sz w:val="22"/>
                <w:szCs w:val="22"/>
              </w:rPr>
              <w:t>推進・指導方針</w:t>
            </w:r>
          </w:p>
          <w:p w14:paraId="1EA1D73E" w14:textId="4FFA475E" w:rsidR="0001792C" w:rsidRDefault="0001792C" w:rsidP="00380724">
            <w:pPr>
              <w:pStyle w:val="a3"/>
              <w:spacing w:after="1"/>
              <w:ind w:leftChars="100" w:left="220" w:firstLineChars="100" w:firstLine="220"/>
              <w:rPr>
                <w:rFonts w:asciiTheme="minorEastAsia" w:eastAsiaTheme="minorEastAsia" w:hAnsiTheme="minorEastAsia"/>
                <w:sz w:val="22"/>
                <w:szCs w:val="22"/>
              </w:rPr>
            </w:pPr>
            <w:r w:rsidRPr="00380724">
              <w:rPr>
                <w:rFonts w:asciiTheme="minorEastAsia" w:eastAsiaTheme="minorEastAsia" w:hAnsiTheme="minorEastAsia" w:hint="eastAsia"/>
                <w:sz w:val="22"/>
                <w:szCs w:val="22"/>
              </w:rPr>
              <w:t>本事業の効果的な実施に向け、県（本庁（</w:t>
            </w:r>
            <w:r w:rsidR="00380724">
              <w:rPr>
                <w:rFonts w:asciiTheme="minorEastAsia" w:eastAsiaTheme="minorEastAsia" w:hAnsiTheme="minorEastAsia" w:hint="eastAsia"/>
                <w:sz w:val="22"/>
                <w:szCs w:val="22"/>
              </w:rPr>
              <w:t>農政課</w:t>
            </w:r>
            <w:r w:rsidRPr="00380724">
              <w:rPr>
                <w:rFonts w:asciiTheme="minorEastAsia" w:eastAsiaTheme="minorEastAsia" w:hAnsiTheme="minorEastAsia" w:hint="eastAsia"/>
                <w:sz w:val="22"/>
                <w:szCs w:val="22"/>
              </w:rPr>
              <w:t>、</w:t>
            </w:r>
            <w:r w:rsidR="00B77C07">
              <w:rPr>
                <w:rFonts w:asciiTheme="minorEastAsia" w:eastAsiaTheme="minorEastAsia" w:hAnsiTheme="minorEastAsia" w:hint="eastAsia"/>
                <w:sz w:val="22"/>
                <w:szCs w:val="22"/>
              </w:rPr>
              <w:t>農業経営課、</w:t>
            </w:r>
            <w:r w:rsidR="00380724">
              <w:rPr>
                <w:rFonts w:asciiTheme="minorEastAsia" w:eastAsiaTheme="minorEastAsia" w:hAnsiTheme="minorEastAsia" w:hint="eastAsia"/>
                <w:sz w:val="22"/>
                <w:szCs w:val="22"/>
              </w:rPr>
              <w:t>農産園芸課</w:t>
            </w:r>
            <w:r w:rsidRPr="00380724">
              <w:rPr>
                <w:rFonts w:asciiTheme="minorEastAsia" w:eastAsiaTheme="minorEastAsia" w:hAnsiTheme="minorEastAsia" w:hint="eastAsia"/>
                <w:sz w:val="22"/>
                <w:szCs w:val="22"/>
              </w:rPr>
              <w:t>）、農業改良普及センター）、市町村、地域協議会等が連携し、取組主体を推進・指導する。</w:t>
            </w:r>
          </w:p>
          <w:p w14:paraId="6458C32D" w14:textId="77777777" w:rsidR="00380724" w:rsidRPr="00380724" w:rsidRDefault="00380724" w:rsidP="00380724">
            <w:pPr>
              <w:pStyle w:val="a3"/>
              <w:spacing w:after="1"/>
              <w:ind w:firstLineChars="100" w:firstLine="220"/>
              <w:rPr>
                <w:rFonts w:asciiTheme="minorEastAsia" w:eastAsiaTheme="minorEastAsia" w:hAnsiTheme="minorEastAsia"/>
                <w:sz w:val="22"/>
                <w:szCs w:val="22"/>
              </w:rPr>
            </w:pPr>
          </w:p>
          <w:p w14:paraId="41CB2DAE" w14:textId="50F67B3B" w:rsidR="0001792C" w:rsidRPr="00380724" w:rsidRDefault="0001792C" w:rsidP="0001792C">
            <w:pPr>
              <w:pStyle w:val="a3"/>
              <w:spacing w:after="1"/>
              <w:rPr>
                <w:rFonts w:asciiTheme="minorEastAsia" w:eastAsiaTheme="minorEastAsia" w:hAnsiTheme="minorEastAsia"/>
                <w:sz w:val="22"/>
                <w:szCs w:val="22"/>
              </w:rPr>
            </w:pPr>
            <w:r w:rsidRPr="00380724">
              <w:rPr>
                <w:rFonts w:asciiTheme="minorEastAsia" w:eastAsiaTheme="minorEastAsia" w:hAnsiTheme="minorEastAsia" w:hint="eastAsia"/>
                <w:sz w:val="22"/>
                <w:szCs w:val="22"/>
              </w:rPr>
              <w:t>（２）</w:t>
            </w:r>
            <w:r w:rsidRPr="00380724">
              <w:rPr>
                <w:rFonts w:asciiTheme="minorEastAsia" w:eastAsiaTheme="minorEastAsia" w:hAnsiTheme="minorEastAsia"/>
                <w:sz w:val="22"/>
                <w:szCs w:val="22"/>
              </w:rPr>
              <w:t>産地スマート計画・取組主体事業計画の審査方針</w:t>
            </w:r>
          </w:p>
          <w:p w14:paraId="2AA442FB" w14:textId="77777777" w:rsidR="0001792C" w:rsidRPr="00380724" w:rsidRDefault="0001792C" w:rsidP="00380724">
            <w:pPr>
              <w:pStyle w:val="a3"/>
              <w:spacing w:after="1"/>
              <w:ind w:leftChars="100" w:left="220" w:firstLineChars="100" w:firstLine="220"/>
              <w:rPr>
                <w:rFonts w:asciiTheme="minorEastAsia" w:eastAsiaTheme="minorEastAsia" w:hAnsiTheme="minorEastAsia"/>
                <w:sz w:val="22"/>
                <w:szCs w:val="22"/>
              </w:rPr>
            </w:pPr>
            <w:r w:rsidRPr="00380724">
              <w:rPr>
                <w:rFonts w:asciiTheme="minorEastAsia" w:eastAsiaTheme="minorEastAsia" w:hAnsiTheme="minorEastAsia" w:hint="eastAsia"/>
                <w:sz w:val="22"/>
                <w:szCs w:val="22"/>
              </w:rPr>
              <w:t>取組主体事業計画に係る審査は、地域協議会及び地域協議会の構成員である市町村に属する補助事業に精通した者を中心に実施し、交付等要綱、実施要領、スマート農業技術活用促進法及び本ビジョンに基づき、本事業の趣旨に即した計画となっているかを審査する。</w:t>
            </w:r>
          </w:p>
          <w:p w14:paraId="7D1A6204" w14:textId="3604B9EA" w:rsidR="00483672" w:rsidRDefault="0001792C" w:rsidP="00380724">
            <w:pPr>
              <w:pStyle w:val="a3"/>
              <w:spacing w:after="1"/>
              <w:ind w:leftChars="100" w:left="220" w:firstLineChars="100" w:firstLine="220"/>
              <w:rPr>
                <w:rFonts w:asciiTheme="minorEastAsia" w:eastAsiaTheme="minorEastAsia" w:hAnsiTheme="minorEastAsia"/>
                <w:sz w:val="22"/>
                <w:szCs w:val="22"/>
              </w:rPr>
            </w:pPr>
            <w:r w:rsidRPr="00380724">
              <w:rPr>
                <w:rFonts w:asciiTheme="minorEastAsia" w:eastAsiaTheme="minorEastAsia" w:hAnsiTheme="minorEastAsia" w:hint="eastAsia"/>
                <w:sz w:val="22"/>
                <w:szCs w:val="22"/>
              </w:rPr>
              <w:t>産地スマート計画（取組主体事業計画を含む）に係る審査は、県本庁</w:t>
            </w:r>
            <w:r w:rsidR="00380724">
              <w:rPr>
                <w:rFonts w:asciiTheme="minorEastAsia" w:eastAsiaTheme="minorEastAsia" w:hAnsiTheme="minorEastAsia" w:hint="eastAsia"/>
                <w:sz w:val="22"/>
                <w:szCs w:val="22"/>
              </w:rPr>
              <w:t>農政</w:t>
            </w:r>
            <w:r w:rsidRPr="00380724">
              <w:rPr>
                <w:rFonts w:asciiTheme="minorEastAsia" w:eastAsiaTheme="minorEastAsia" w:hAnsiTheme="minorEastAsia" w:hint="eastAsia"/>
                <w:sz w:val="22"/>
                <w:szCs w:val="22"/>
              </w:rPr>
              <w:t>課が主体となって実施し、必要に応じて本庁</w:t>
            </w:r>
            <w:r w:rsidR="00380724">
              <w:rPr>
                <w:rFonts w:asciiTheme="minorEastAsia" w:eastAsiaTheme="minorEastAsia" w:hAnsiTheme="minorEastAsia" w:hint="eastAsia"/>
                <w:sz w:val="22"/>
                <w:szCs w:val="22"/>
              </w:rPr>
              <w:t>農業経営課</w:t>
            </w:r>
            <w:r w:rsidRPr="00380724">
              <w:rPr>
                <w:rFonts w:asciiTheme="minorEastAsia" w:eastAsiaTheme="minorEastAsia" w:hAnsiTheme="minorEastAsia" w:hint="eastAsia"/>
                <w:sz w:val="22"/>
                <w:szCs w:val="22"/>
              </w:rPr>
              <w:t>や事業実施地区を管轄する農業改良普及センターと連携することとする。</w:t>
            </w:r>
          </w:p>
          <w:p w14:paraId="5A4812F7" w14:textId="77777777" w:rsidR="00C85753" w:rsidRDefault="00C85753" w:rsidP="00C85753">
            <w:pPr>
              <w:pStyle w:val="a3"/>
              <w:spacing w:after="1"/>
              <w:rPr>
                <w:rFonts w:asciiTheme="minorEastAsia" w:eastAsiaTheme="minorEastAsia" w:hAnsiTheme="minorEastAsia"/>
                <w:sz w:val="22"/>
                <w:szCs w:val="22"/>
              </w:rPr>
            </w:pPr>
          </w:p>
          <w:p w14:paraId="2F11BC75" w14:textId="34605247" w:rsidR="00C85753" w:rsidRPr="004731A8" w:rsidRDefault="00C85753" w:rsidP="00C85753">
            <w:pPr>
              <w:pStyle w:val="a3"/>
              <w:spacing w:after="1"/>
              <w:rPr>
                <w:rFonts w:asciiTheme="minorEastAsia" w:eastAsiaTheme="minorEastAsia" w:hAnsiTheme="minorEastAsia"/>
                <w:color w:val="000000" w:themeColor="text1"/>
                <w:sz w:val="22"/>
                <w:szCs w:val="22"/>
              </w:rPr>
            </w:pPr>
            <w:r w:rsidRPr="004731A8">
              <w:rPr>
                <w:rFonts w:asciiTheme="minorEastAsia" w:eastAsiaTheme="minorEastAsia" w:hAnsiTheme="minorEastAsia" w:hint="eastAsia"/>
                <w:color w:val="000000" w:themeColor="text1"/>
                <w:sz w:val="22"/>
                <w:szCs w:val="22"/>
              </w:rPr>
              <w:t>（３）スマート技術高度利用計画の審査方針</w:t>
            </w:r>
          </w:p>
          <w:p w14:paraId="5A6E57A0" w14:textId="16679705" w:rsidR="00C85753" w:rsidRPr="004731A8" w:rsidRDefault="00C85753" w:rsidP="00C85753">
            <w:pPr>
              <w:pStyle w:val="a3"/>
              <w:spacing w:after="1"/>
              <w:ind w:leftChars="100" w:left="220" w:firstLineChars="100" w:firstLine="220"/>
              <w:rPr>
                <w:rFonts w:asciiTheme="minorEastAsia" w:eastAsiaTheme="minorEastAsia" w:hAnsiTheme="minorEastAsia"/>
                <w:color w:val="000000" w:themeColor="text1"/>
                <w:sz w:val="22"/>
                <w:szCs w:val="22"/>
              </w:rPr>
            </w:pPr>
            <w:r w:rsidRPr="004731A8">
              <w:rPr>
                <w:rFonts w:asciiTheme="minorEastAsia" w:eastAsiaTheme="minorEastAsia" w:hAnsiTheme="minorEastAsia" w:hint="eastAsia"/>
                <w:color w:val="000000" w:themeColor="text1"/>
                <w:sz w:val="22"/>
                <w:szCs w:val="22"/>
              </w:rPr>
              <w:t>スマート技術高度利用計画に係る審査は、県本庁農政課が主体となって実施し、必要に応じて本庁農業経営課や事業実施地区を管轄する農業改良普及センターと連携することとする。</w:t>
            </w:r>
          </w:p>
          <w:p w14:paraId="782F324E" w14:textId="77777777" w:rsidR="00483672" w:rsidRPr="00C11A34" w:rsidRDefault="00483672" w:rsidP="00A32047">
            <w:pPr>
              <w:pStyle w:val="a3"/>
              <w:spacing w:after="1"/>
              <w:rPr>
                <w:rFonts w:asciiTheme="minorEastAsia" w:eastAsiaTheme="minorEastAsia" w:hAnsiTheme="minorEastAsia"/>
                <w:sz w:val="22"/>
                <w:szCs w:val="22"/>
                <w:u w:val="single"/>
              </w:rPr>
            </w:pPr>
          </w:p>
        </w:tc>
      </w:tr>
    </w:tbl>
    <w:p w14:paraId="43C67DD0" w14:textId="77777777" w:rsidR="002A21CB" w:rsidRPr="00C11A34" w:rsidRDefault="002A21CB" w:rsidP="00A32047">
      <w:pPr>
        <w:pStyle w:val="a3"/>
        <w:spacing w:line="120" w:lineRule="auto"/>
        <w:rPr>
          <w:rFonts w:asciiTheme="minorEastAsia" w:eastAsiaTheme="minorEastAsia" w:hAnsiTheme="minorEastAsia"/>
          <w:sz w:val="22"/>
          <w:szCs w:val="22"/>
        </w:rPr>
      </w:pPr>
    </w:p>
    <w:p w14:paraId="30D56F27" w14:textId="77777777" w:rsidR="002A21CB" w:rsidRPr="00C11A34" w:rsidRDefault="00AB09F6" w:rsidP="00A32047">
      <w:pPr>
        <w:pStyle w:val="a3"/>
        <w:ind w:firstLineChars="100" w:firstLine="230"/>
        <w:rPr>
          <w:rFonts w:asciiTheme="minorEastAsia" w:eastAsiaTheme="minorEastAsia" w:hAnsiTheme="minorEastAsia"/>
          <w:sz w:val="22"/>
          <w:szCs w:val="22"/>
          <w:lang w:eastAsia="zh-TW"/>
        </w:rPr>
      </w:pPr>
      <w:r w:rsidRPr="00C11A34">
        <w:rPr>
          <w:rFonts w:asciiTheme="minorEastAsia" w:eastAsiaTheme="minorEastAsia" w:hAnsiTheme="minorEastAsia"/>
          <w:w w:val="105"/>
          <w:sz w:val="22"/>
          <w:szCs w:val="22"/>
          <w:lang w:eastAsia="zh-TW"/>
        </w:rPr>
        <w:t>４</w:t>
      </w:r>
      <w:r w:rsidRPr="00C11A34">
        <w:rPr>
          <w:rFonts w:asciiTheme="minorEastAsia" w:eastAsiaTheme="minorEastAsia" w:hAnsiTheme="minorEastAsia"/>
          <w:spacing w:val="85"/>
          <w:w w:val="105"/>
          <w:sz w:val="22"/>
          <w:szCs w:val="22"/>
          <w:lang w:eastAsia="zh-TW"/>
        </w:rPr>
        <w:t xml:space="preserve"> </w:t>
      </w:r>
      <w:r w:rsidRPr="00C11A34">
        <w:rPr>
          <w:rFonts w:asciiTheme="minorEastAsia" w:eastAsiaTheme="minorEastAsia" w:hAnsiTheme="minorEastAsia"/>
          <w:w w:val="105"/>
          <w:sz w:val="22"/>
          <w:szCs w:val="22"/>
          <w:lang w:eastAsia="zh-TW"/>
        </w:rPr>
        <w:t>取組要</w:t>
      </w:r>
      <w:r w:rsidRPr="00C11A34">
        <w:rPr>
          <w:rFonts w:asciiTheme="minorEastAsia" w:eastAsiaTheme="minorEastAsia" w:hAnsiTheme="minorEastAsia"/>
          <w:spacing w:val="-12"/>
          <w:w w:val="105"/>
          <w:sz w:val="22"/>
          <w:szCs w:val="22"/>
          <w:lang w:eastAsia="zh-TW"/>
        </w:rPr>
        <w:t>件</w:t>
      </w:r>
    </w:p>
    <w:tbl>
      <w:tblPr>
        <w:tblStyle w:val="aa"/>
        <w:tblW w:w="0" w:type="auto"/>
        <w:tblInd w:w="360" w:type="dxa"/>
        <w:tblLook w:val="04A0" w:firstRow="1" w:lastRow="0" w:firstColumn="1" w:lastColumn="0" w:noHBand="0" w:noVBand="1"/>
      </w:tblPr>
      <w:tblGrid>
        <w:gridCol w:w="2283"/>
        <w:gridCol w:w="12089"/>
      </w:tblGrid>
      <w:tr w:rsidR="00483672" w:rsidRPr="00C11A34" w14:paraId="790E22FE" w14:textId="77777777" w:rsidTr="00483672">
        <w:tc>
          <w:tcPr>
            <w:tcW w:w="2300" w:type="dxa"/>
          </w:tcPr>
          <w:p w14:paraId="777C39B5" w14:textId="244BCB9A" w:rsidR="00483672" w:rsidRPr="00C11A34" w:rsidRDefault="00483672" w:rsidP="00A32047">
            <w:pPr>
              <w:pStyle w:val="a3"/>
              <w:rPr>
                <w:rFonts w:asciiTheme="minorEastAsia" w:eastAsiaTheme="minorEastAsia" w:hAnsiTheme="minorEastAsia"/>
                <w:sz w:val="22"/>
                <w:szCs w:val="22"/>
              </w:rPr>
            </w:pPr>
            <w:r w:rsidRPr="00C11A34">
              <w:rPr>
                <w:rFonts w:asciiTheme="minorEastAsia" w:eastAsiaTheme="minorEastAsia" w:hAnsiTheme="minorEastAsia" w:hint="eastAsia"/>
                <w:sz w:val="22"/>
                <w:szCs w:val="22"/>
              </w:rPr>
              <w:t>対象作物</w:t>
            </w:r>
          </w:p>
        </w:tc>
        <w:tc>
          <w:tcPr>
            <w:tcW w:w="12190" w:type="dxa"/>
          </w:tcPr>
          <w:p w14:paraId="73BEC811" w14:textId="7FE9DE57" w:rsidR="00483672" w:rsidRPr="00C11A34" w:rsidRDefault="00483672" w:rsidP="00A32047">
            <w:pPr>
              <w:pStyle w:val="a3"/>
              <w:rPr>
                <w:rFonts w:asciiTheme="minorEastAsia" w:eastAsiaTheme="minorEastAsia" w:hAnsiTheme="minorEastAsia"/>
                <w:sz w:val="22"/>
                <w:szCs w:val="22"/>
              </w:rPr>
            </w:pPr>
            <w:r w:rsidRPr="00C11A34">
              <w:rPr>
                <w:rFonts w:asciiTheme="minorEastAsia" w:eastAsiaTheme="minorEastAsia" w:hAnsiTheme="minorEastAsia" w:hint="eastAsia"/>
                <w:sz w:val="22"/>
                <w:szCs w:val="22"/>
              </w:rPr>
              <w:t>取組要件</w:t>
            </w:r>
          </w:p>
        </w:tc>
      </w:tr>
      <w:tr w:rsidR="00483672" w:rsidRPr="00C11A34" w14:paraId="7573A436" w14:textId="77777777" w:rsidTr="00483672">
        <w:tc>
          <w:tcPr>
            <w:tcW w:w="2300" w:type="dxa"/>
          </w:tcPr>
          <w:p w14:paraId="2F114CA0" w14:textId="77777777" w:rsidR="00D93B1B" w:rsidRPr="00C31222" w:rsidRDefault="00D93B1B" w:rsidP="00D93B1B">
            <w:pPr>
              <w:pStyle w:val="Default"/>
              <w:rPr>
                <w:rFonts w:asciiTheme="minorEastAsia" w:eastAsiaTheme="minorEastAsia" w:hAnsiTheme="minorEastAsia"/>
                <w:color w:val="000000" w:themeColor="text1"/>
                <w:lang w:eastAsia="ja-JP"/>
              </w:rPr>
            </w:pPr>
            <w:r w:rsidRPr="00C31222">
              <w:rPr>
                <w:rFonts w:asciiTheme="minorEastAsia" w:eastAsiaTheme="minorEastAsia" w:hAnsiTheme="minorEastAsia" w:hint="eastAsia"/>
                <w:color w:val="000000" w:themeColor="text1"/>
                <w:sz w:val="22"/>
                <w:szCs w:val="22"/>
                <w:lang w:eastAsia="ja-JP"/>
              </w:rPr>
              <w:t>基本方針に掲げる作物</w:t>
            </w:r>
            <w:r w:rsidRPr="00C31222">
              <w:rPr>
                <w:rFonts w:asciiTheme="minorEastAsia" w:eastAsiaTheme="minorEastAsia" w:hAnsiTheme="minorEastAsia"/>
                <w:color w:val="000000" w:themeColor="text1"/>
                <w:sz w:val="22"/>
                <w:szCs w:val="22"/>
                <w:lang w:eastAsia="ja-JP"/>
              </w:rPr>
              <w:t xml:space="preserve"> </w:t>
            </w:r>
          </w:p>
          <w:p w14:paraId="2E615CFD" w14:textId="77777777" w:rsidR="00483672" w:rsidRPr="00C31222" w:rsidRDefault="00483672" w:rsidP="00A32047">
            <w:pPr>
              <w:pStyle w:val="a3"/>
              <w:rPr>
                <w:rFonts w:asciiTheme="minorEastAsia" w:eastAsiaTheme="minorEastAsia" w:hAnsiTheme="minorEastAsia"/>
                <w:color w:val="000000" w:themeColor="text1"/>
                <w:sz w:val="22"/>
                <w:szCs w:val="22"/>
              </w:rPr>
            </w:pPr>
          </w:p>
        </w:tc>
        <w:tc>
          <w:tcPr>
            <w:tcW w:w="12190" w:type="dxa"/>
          </w:tcPr>
          <w:p w14:paraId="068FFDB7" w14:textId="736412C7" w:rsidR="00D93B1B" w:rsidRPr="00C31222" w:rsidRDefault="00E73AAC" w:rsidP="00D93B1B">
            <w:pPr>
              <w:pStyle w:val="a3"/>
              <w:rPr>
                <w:rFonts w:asciiTheme="minorEastAsia" w:eastAsiaTheme="minorEastAsia" w:hAnsiTheme="minorEastAsia"/>
                <w:color w:val="000000" w:themeColor="text1"/>
                <w:sz w:val="22"/>
                <w:szCs w:val="22"/>
              </w:rPr>
            </w:pPr>
            <w:r w:rsidRPr="00E73AAC">
              <w:rPr>
                <w:rFonts w:asciiTheme="minorEastAsia" w:eastAsiaTheme="minorEastAsia" w:hAnsiTheme="minorEastAsia" w:hint="eastAsia"/>
                <w:color w:val="FF0000"/>
                <w:sz w:val="22"/>
                <w:szCs w:val="22"/>
              </w:rPr>
              <w:t xml:space="preserve">１ </w:t>
            </w:r>
            <w:r w:rsidR="00D93B1B" w:rsidRPr="00C31222">
              <w:rPr>
                <w:rFonts w:asciiTheme="minorEastAsia" w:eastAsiaTheme="minorEastAsia" w:hAnsiTheme="minorEastAsia" w:hint="eastAsia"/>
                <w:color w:val="000000" w:themeColor="text1"/>
                <w:sz w:val="22"/>
                <w:szCs w:val="22"/>
              </w:rPr>
              <w:t>対象機械</w:t>
            </w:r>
          </w:p>
          <w:p w14:paraId="5D04FC84" w14:textId="77777777" w:rsidR="00D93B1B" w:rsidRPr="00C31222" w:rsidRDefault="00D93B1B" w:rsidP="00D93B1B">
            <w:pPr>
              <w:pStyle w:val="a3"/>
              <w:rPr>
                <w:rFonts w:asciiTheme="minorEastAsia" w:eastAsiaTheme="minorEastAsia" w:hAnsiTheme="minorEastAsia"/>
                <w:color w:val="000000" w:themeColor="text1"/>
                <w:sz w:val="22"/>
                <w:szCs w:val="22"/>
              </w:rPr>
            </w:pPr>
            <w:r w:rsidRPr="00C31222">
              <w:rPr>
                <w:rFonts w:asciiTheme="minorEastAsia" w:eastAsiaTheme="minorEastAsia" w:hAnsiTheme="minorEastAsia" w:hint="eastAsia"/>
                <w:color w:val="000000" w:themeColor="text1"/>
                <w:sz w:val="22"/>
                <w:szCs w:val="22"/>
              </w:rPr>
              <w:t>（１）農業機械の導入、リース導入</w:t>
            </w:r>
          </w:p>
          <w:p w14:paraId="23584625" w14:textId="29B41C38" w:rsidR="00D93B1B" w:rsidRPr="00C31222" w:rsidRDefault="00D93B1B" w:rsidP="00836AD8">
            <w:pPr>
              <w:pStyle w:val="a3"/>
              <w:ind w:leftChars="100" w:left="220" w:firstLineChars="100" w:firstLine="220"/>
              <w:rPr>
                <w:rFonts w:asciiTheme="minorEastAsia" w:eastAsiaTheme="minorEastAsia" w:hAnsiTheme="minorEastAsia"/>
                <w:color w:val="000000" w:themeColor="text1"/>
                <w:sz w:val="22"/>
                <w:szCs w:val="22"/>
              </w:rPr>
            </w:pPr>
            <w:r w:rsidRPr="00C31222">
              <w:rPr>
                <w:rFonts w:asciiTheme="minorEastAsia" w:eastAsiaTheme="minorEastAsia" w:hAnsiTheme="minorEastAsia" w:hint="eastAsia"/>
                <w:color w:val="000000" w:themeColor="text1"/>
                <w:sz w:val="22"/>
                <w:szCs w:val="22"/>
              </w:rPr>
              <w:t>農業機械の導入にあたっては、適正な能力及び台数を決定するものとする。</w:t>
            </w:r>
          </w:p>
          <w:p w14:paraId="06BDEC72" w14:textId="77777777" w:rsidR="00380724" w:rsidRPr="00C31222" w:rsidRDefault="00380724" w:rsidP="00D93B1B">
            <w:pPr>
              <w:pStyle w:val="a3"/>
              <w:rPr>
                <w:rFonts w:asciiTheme="minorEastAsia" w:eastAsiaTheme="minorEastAsia" w:hAnsiTheme="minorEastAsia"/>
                <w:color w:val="000000" w:themeColor="text1"/>
                <w:sz w:val="22"/>
                <w:szCs w:val="22"/>
              </w:rPr>
            </w:pPr>
          </w:p>
          <w:p w14:paraId="0C87CC64" w14:textId="6E5D2769" w:rsidR="00D93B1B" w:rsidRPr="00C31222" w:rsidRDefault="00D93B1B" w:rsidP="00D93B1B">
            <w:pPr>
              <w:pStyle w:val="a3"/>
              <w:rPr>
                <w:rFonts w:asciiTheme="minorEastAsia" w:eastAsiaTheme="minorEastAsia" w:hAnsiTheme="minorEastAsia"/>
                <w:color w:val="000000" w:themeColor="text1"/>
                <w:sz w:val="22"/>
                <w:szCs w:val="22"/>
              </w:rPr>
            </w:pPr>
            <w:r w:rsidRPr="00C31222">
              <w:rPr>
                <w:rFonts w:asciiTheme="minorEastAsia" w:eastAsiaTheme="minorEastAsia" w:hAnsiTheme="minorEastAsia" w:hint="eastAsia"/>
                <w:color w:val="000000" w:themeColor="text1"/>
                <w:sz w:val="22"/>
                <w:szCs w:val="22"/>
              </w:rPr>
              <w:t>（２）簡易な基盤整備</w:t>
            </w:r>
          </w:p>
          <w:p w14:paraId="50B8CEBA" w14:textId="5C908BE4" w:rsidR="00D93B1B" w:rsidRPr="00C31222" w:rsidRDefault="00D93B1B" w:rsidP="00836AD8">
            <w:pPr>
              <w:pStyle w:val="a3"/>
              <w:ind w:leftChars="100" w:left="220" w:firstLineChars="100" w:firstLine="220"/>
              <w:rPr>
                <w:rFonts w:asciiTheme="minorEastAsia" w:eastAsiaTheme="minorEastAsia" w:hAnsiTheme="minorEastAsia"/>
                <w:color w:val="000000" w:themeColor="text1"/>
                <w:sz w:val="22"/>
                <w:szCs w:val="22"/>
              </w:rPr>
            </w:pPr>
            <w:r w:rsidRPr="00C31222">
              <w:rPr>
                <w:rFonts w:asciiTheme="minorEastAsia" w:eastAsiaTheme="minorEastAsia" w:hAnsiTheme="minorEastAsia" w:hint="eastAsia"/>
                <w:color w:val="000000" w:themeColor="text1"/>
                <w:sz w:val="22"/>
                <w:szCs w:val="22"/>
              </w:rPr>
              <w:t>畔取り、改植等の簡易な基盤整備にあたっては、</w:t>
            </w:r>
            <w:r w:rsidR="00F77A83">
              <w:rPr>
                <w:rFonts w:asciiTheme="minorEastAsia" w:eastAsiaTheme="minorEastAsia" w:hAnsiTheme="minorEastAsia" w:hint="eastAsia"/>
                <w:color w:val="000000" w:themeColor="text1"/>
                <w:sz w:val="22"/>
                <w:szCs w:val="22"/>
              </w:rPr>
              <w:t>農林水産省土地改良工事</w:t>
            </w:r>
            <w:r w:rsidR="00380724" w:rsidRPr="00C31222">
              <w:rPr>
                <w:rFonts w:asciiTheme="minorEastAsia" w:eastAsiaTheme="minorEastAsia" w:hAnsiTheme="minorEastAsia" w:hint="eastAsia"/>
                <w:color w:val="000000" w:themeColor="text1"/>
                <w:sz w:val="22"/>
                <w:szCs w:val="22"/>
              </w:rPr>
              <w:t>積算基準等</w:t>
            </w:r>
            <w:r w:rsidRPr="00C31222">
              <w:rPr>
                <w:rFonts w:asciiTheme="minorEastAsia" w:eastAsiaTheme="minorEastAsia" w:hAnsiTheme="minorEastAsia" w:hint="eastAsia"/>
                <w:color w:val="000000" w:themeColor="text1"/>
                <w:sz w:val="22"/>
                <w:szCs w:val="22"/>
              </w:rPr>
              <w:t>を参考に必要な資材</w:t>
            </w:r>
            <w:r w:rsidR="00F77A83">
              <w:rPr>
                <w:rFonts w:asciiTheme="minorEastAsia" w:eastAsiaTheme="minorEastAsia" w:hAnsiTheme="minorEastAsia" w:hint="eastAsia"/>
                <w:color w:val="000000" w:themeColor="text1"/>
                <w:sz w:val="22"/>
                <w:szCs w:val="22"/>
              </w:rPr>
              <w:t>、歩掛等</w:t>
            </w:r>
            <w:r w:rsidRPr="00C31222">
              <w:rPr>
                <w:rFonts w:asciiTheme="minorEastAsia" w:eastAsiaTheme="minorEastAsia" w:hAnsiTheme="minorEastAsia" w:hint="eastAsia"/>
                <w:color w:val="000000" w:themeColor="text1"/>
                <w:sz w:val="22"/>
                <w:szCs w:val="22"/>
              </w:rPr>
              <w:t>を決定するものとする。</w:t>
            </w:r>
          </w:p>
          <w:p w14:paraId="77D9E72F" w14:textId="77777777" w:rsidR="00380724" w:rsidRPr="00C31222" w:rsidRDefault="00380724" w:rsidP="00D93B1B">
            <w:pPr>
              <w:pStyle w:val="a3"/>
              <w:rPr>
                <w:rFonts w:asciiTheme="minorEastAsia" w:eastAsiaTheme="minorEastAsia" w:hAnsiTheme="minorEastAsia"/>
                <w:color w:val="000000" w:themeColor="text1"/>
                <w:sz w:val="22"/>
                <w:szCs w:val="22"/>
              </w:rPr>
            </w:pPr>
          </w:p>
          <w:p w14:paraId="5CDF8A76" w14:textId="3F248A49" w:rsidR="00D93B1B" w:rsidRPr="00C31222" w:rsidRDefault="00D93B1B" w:rsidP="00D93B1B">
            <w:pPr>
              <w:pStyle w:val="a3"/>
              <w:rPr>
                <w:rFonts w:asciiTheme="minorEastAsia" w:eastAsiaTheme="minorEastAsia" w:hAnsiTheme="minorEastAsia"/>
                <w:color w:val="000000" w:themeColor="text1"/>
                <w:sz w:val="22"/>
                <w:szCs w:val="22"/>
              </w:rPr>
            </w:pPr>
            <w:r w:rsidRPr="00C31222">
              <w:rPr>
                <w:rFonts w:asciiTheme="minorEastAsia" w:eastAsiaTheme="minorEastAsia" w:hAnsiTheme="minorEastAsia" w:hint="eastAsia"/>
                <w:color w:val="000000" w:themeColor="text1"/>
                <w:sz w:val="22"/>
                <w:szCs w:val="22"/>
              </w:rPr>
              <w:t>２</w:t>
            </w:r>
            <w:r w:rsidRPr="00C31222">
              <w:rPr>
                <w:rFonts w:asciiTheme="minorEastAsia" w:eastAsiaTheme="minorEastAsia" w:hAnsiTheme="minorEastAsia"/>
                <w:color w:val="000000" w:themeColor="text1"/>
                <w:sz w:val="22"/>
                <w:szCs w:val="22"/>
              </w:rPr>
              <w:t xml:space="preserve"> 取組要件</w:t>
            </w:r>
          </w:p>
          <w:p w14:paraId="06CFC95B" w14:textId="42F7B98A" w:rsidR="00D93B1B" w:rsidRPr="00C31222" w:rsidRDefault="00C31222" w:rsidP="00836AD8">
            <w:pPr>
              <w:pStyle w:val="a3"/>
              <w:ind w:leftChars="100" w:left="220" w:firstLineChars="100" w:firstLine="220"/>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スマート農業・農業支援サービス事業導入総合サポート緊急対策のうち、スマート農業技術体系への包括的転換</w:t>
            </w:r>
            <w:r w:rsidR="00F77A83">
              <w:rPr>
                <w:rFonts w:asciiTheme="minorEastAsia" w:eastAsiaTheme="minorEastAsia" w:hAnsiTheme="minorEastAsia" w:hint="eastAsia"/>
                <w:color w:val="000000" w:themeColor="text1"/>
                <w:sz w:val="22"/>
                <w:szCs w:val="22"/>
              </w:rPr>
              <w:t>加速化総合対策事業実施要領（令和８年１月14日付け農林水産省農産局長通知。以下「実施要領）という。）</w:t>
            </w:r>
            <w:r w:rsidR="00D93B1B" w:rsidRPr="00C31222">
              <w:rPr>
                <w:rFonts w:asciiTheme="minorEastAsia" w:eastAsiaTheme="minorEastAsia" w:hAnsiTheme="minorEastAsia" w:hint="eastAsia"/>
                <w:color w:val="000000" w:themeColor="text1"/>
                <w:sz w:val="22"/>
                <w:szCs w:val="22"/>
              </w:rPr>
              <w:t>の要件及び本ビジョンの２の方針を満たす取組とする。</w:t>
            </w:r>
          </w:p>
          <w:p w14:paraId="3F1882BA" w14:textId="77777777" w:rsidR="00380724" w:rsidRPr="00C31222" w:rsidRDefault="00380724" w:rsidP="00D93B1B">
            <w:pPr>
              <w:pStyle w:val="a3"/>
              <w:rPr>
                <w:rFonts w:asciiTheme="minorEastAsia" w:eastAsiaTheme="minorEastAsia" w:hAnsiTheme="minorEastAsia"/>
                <w:color w:val="000000" w:themeColor="text1"/>
                <w:sz w:val="22"/>
                <w:szCs w:val="22"/>
              </w:rPr>
            </w:pPr>
          </w:p>
          <w:p w14:paraId="6C6C5E87" w14:textId="7D870004" w:rsidR="00D93B1B" w:rsidRPr="00C31222" w:rsidRDefault="00D93B1B" w:rsidP="00D93B1B">
            <w:pPr>
              <w:pStyle w:val="a3"/>
              <w:rPr>
                <w:rFonts w:asciiTheme="minorEastAsia" w:eastAsiaTheme="minorEastAsia" w:hAnsiTheme="minorEastAsia"/>
                <w:color w:val="000000" w:themeColor="text1"/>
                <w:sz w:val="22"/>
                <w:szCs w:val="22"/>
              </w:rPr>
            </w:pPr>
            <w:r w:rsidRPr="00C31222">
              <w:rPr>
                <w:rFonts w:asciiTheme="minorEastAsia" w:eastAsiaTheme="minorEastAsia" w:hAnsiTheme="minorEastAsia" w:hint="eastAsia"/>
                <w:color w:val="000000" w:themeColor="text1"/>
                <w:sz w:val="22"/>
                <w:szCs w:val="22"/>
              </w:rPr>
              <w:t>３</w:t>
            </w:r>
            <w:r w:rsidRPr="00C31222">
              <w:rPr>
                <w:rFonts w:asciiTheme="minorEastAsia" w:eastAsiaTheme="minorEastAsia" w:hAnsiTheme="minorEastAsia"/>
                <w:color w:val="000000" w:themeColor="text1"/>
                <w:sz w:val="22"/>
                <w:szCs w:val="22"/>
              </w:rPr>
              <w:t xml:space="preserve"> 対象者</w:t>
            </w:r>
          </w:p>
          <w:p w14:paraId="1FE92BA3" w14:textId="04A37060" w:rsidR="00483672" w:rsidRPr="004731A8" w:rsidRDefault="00E73AAC" w:rsidP="00836AD8">
            <w:pPr>
              <w:pStyle w:val="a3"/>
              <w:ind w:leftChars="100" w:left="220" w:firstLineChars="100" w:firstLine="220"/>
              <w:rPr>
                <w:rFonts w:asciiTheme="minorEastAsia" w:eastAsiaTheme="minorEastAsia" w:hAnsiTheme="minorEastAsia"/>
                <w:color w:val="000000" w:themeColor="text1"/>
                <w:sz w:val="22"/>
                <w:szCs w:val="22"/>
              </w:rPr>
            </w:pPr>
            <w:r w:rsidRPr="004731A8">
              <w:rPr>
                <w:rFonts w:asciiTheme="minorEastAsia" w:eastAsiaTheme="minorEastAsia" w:hAnsiTheme="minorEastAsia" w:hint="eastAsia"/>
                <w:color w:val="000000" w:themeColor="text1"/>
                <w:sz w:val="22"/>
                <w:szCs w:val="22"/>
              </w:rPr>
              <w:t>実施要領（別記１―２）第</w:t>
            </w:r>
            <w:r w:rsidRPr="004731A8">
              <w:rPr>
                <w:rFonts w:asciiTheme="minorEastAsia" w:eastAsiaTheme="minorEastAsia" w:hAnsiTheme="minorEastAsia"/>
                <w:color w:val="000000" w:themeColor="text1"/>
                <w:sz w:val="22"/>
                <w:szCs w:val="22"/>
              </w:rPr>
              <w:t>10</w:t>
            </w:r>
            <w:r w:rsidR="00F77A83" w:rsidRPr="004731A8">
              <w:rPr>
                <w:rFonts w:asciiTheme="minorEastAsia" w:eastAsiaTheme="minorEastAsia" w:hAnsiTheme="minorEastAsia" w:hint="eastAsia"/>
                <w:color w:val="000000" w:themeColor="text1"/>
                <w:sz w:val="22"/>
                <w:szCs w:val="22"/>
              </w:rPr>
              <w:t>の要件を満たす</w:t>
            </w:r>
            <w:r w:rsidR="00D93B1B" w:rsidRPr="004731A8">
              <w:rPr>
                <w:rFonts w:asciiTheme="minorEastAsia" w:eastAsiaTheme="minorEastAsia" w:hAnsiTheme="minorEastAsia" w:hint="eastAsia"/>
                <w:color w:val="000000" w:themeColor="text1"/>
                <w:sz w:val="22"/>
                <w:szCs w:val="22"/>
              </w:rPr>
              <w:t>者とする。</w:t>
            </w:r>
          </w:p>
          <w:p w14:paraId="68393358" w14:textId="07BAAF71" w:rsidR="00483672" w:rsidRPr="00F77A83" w:rsidRDefault="00483672" w:rsidP="00A32047">
            <w:pPr>
              <w:pStyle w:val="a3"/>
              <w:rPr>
                <w:rFonts w:asciiTheme="minorEastAsia" w:eastAsiaTheme="minorEastAsia" w:hAnsiTheme="minorEastAsia"/>
                <w:color w:val="000000" w:themeColor="text1"/>
                <w:sz w:val="22"/>
                <w:szCs w:val="22"/>
              </w:rPr>
            </w:pPr>
          </w:p>
        </w:tc>
      </w:tr>
    </w:tbl>
    <w:p w14:paraId="44556974" w14:textId="77777777" w:rsidR="00483672" w:rsidRPr="00C11A34" w:rsidRDefault="00483672" w:rsidP="00A32047">
      <w:pPr>
        <w:rPr>
          <w:rFonts w:asciiTheme="minorEastAsia" w:eastAsiaTheme="minorEastAsia" w:hAnsiTheme="minorEastAsia"/>
          <w:spacing w:val="-10"/>
          <w:sz w:val="24"/>
          <w:szCs w:val="24"/>
        </w:rPr>
      </w:pPr>
    </w:p>
    <w:p w14:paraId="47DA7A3B" w14:textId="745A3374" w:rsidR="00483672" w:rsidRPr="00C11A34" w:rsidRDefault="00AB09F6" w:rsidP="00A32047">
      <w:pPr>
        <w:pStyle w:val="a3"/>
        <w:ind w:firstLineChars="100" w:firstLine="230"/>
        <w:rPr>
          <w:rFonts w:asciiTheme="minorEastAsia" w:eastAsiaTheme="minorEastAsia" w:hAnsiTheme="minorEastAsia"/>
          <w:sz w:val="22"/>
          <w:szCs w:val="22"/>
        </w:rPr>
      </w:pPr>
      <w:r w:rsidRPr="00C11A34">
        <w:rPr>
          <w:rFonts w:asciiTheme="minorEastAsia" w:eastAsiaTheme="minorEastAsia" w:hAnsiTheme="minorEastAsia"/>
          <w:w w:val="105"/>
          <w:sz w:val="22"/>
          <w:szCs w:val="22"/>
        </w:rPr>
        <w:t>５</w:t>
      </w:r>
      <w:r w:rsidR="00483672" w:rsidRPr="00C11A34">
        <w:rPr>
          <w:rFonts w:asciiTheme="minorEastAsia" w:eastAsiaTheme="minorEastAsia" w:hAnsiTheme="minorEastAsia" w:hint="eastAsia"/>
          <w:spacing w:val="106"/>
          <w:w w:val="105"/>
          <w:sz w:val="22"/>
          <w:szCs w:val="22"/>
        </w:rPr>
        <w:t xml:space="preserve"> </w:t>
      </w:r>
      <w:r w:rsidRPr="00C11A34">
        <w:rPr>
          <w:rFonts w:asciiTheme="minorEastAsia" w:eastAsiaTheme="minorEastAsia" w:hAnsiTheme="minorEastAsia"/>
          <w:w w:val="105"/>
          <w:sz w:val="22"/>
          <w:szCs w:val="22"/>
        </w:rPr>
        <w:t>取組内容及び対象経費等の確認方法</w:t>
      </w:r>
    </w:p>
    <w:tbl>
      <w:tblPr>
        <w:tblStyle w:val="aa"/>
        <w:tblW w:w="0" w:type="auto"/>
        <w:tblInd w:w="392" w:type="dxa"/>
        <w:tblLook w:val="04A0" w:firstRow="1" w:lastRow="0" w:firstColumn="1" w:lastColumn="0" w:noHBand="0" w:noVBand="1"/>
      </w:tblPr>
      <w:tblGrid>
        <w:gridCol w:w="14340"/>
      </w:tblGrid>
      <w:tr w:rsidR="00483672" w:rsidRPr="00C11A34" w14:paraId="748CBBCA" w14:textId="77777777" w:rsidTr="007D4185">
        <w:tc>
          <w:tcPr>
            <w:tcW w:w="14458" w:type="dxa"/>
          </w:tcPr>
          <w:p w14:paraId="76894374" w14:textId="77777777"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取組内容及び対象経費を確認するため、以下の書類を提出させることとする。</w:t>
            </w:r>
          </w:p>
          <w:p w14:paraId="0AEDA4D1" w14:textId="77777777"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１</w:t>
            </w:r>
            <w:r w:rsidRPr="00C31222">
              <w:rPr>
                <w:rFonts w:asciiTheme="minorEastAsia" w:eastAsiaTheme="minorEastAsia" w:hAnsiTheme="minorEastAsia"/>
                <w:sz w:val="22"/>
                <w:szCs w:val="22"/>
              </w:rPr>
              <w:t xml:space="preserve"> 計画申請時</w:t>
            </w:r>
          </w:p>
          <w:p w14:paraId="4D205E23" w14:textId="77777777" w:rsidR="00836AD8" w:rsidRDefault="00D93B1B" w:rsidP="00836AD8">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（１）</w:t>
            </w:r>
            <w:r w:rsidRPr="00C31222">
              <w:rPr>
                <w:rFonts w:asciiTheme="minorEastAsia" w:eastAsiaTheme="minorEastAsia" w:hAnsiTheme="minorEastAsia"/>
                <w:sz w:val="22"/>
                <w:szCs w:val="22"/>
              </w:rPr>
              <w:t xml:space="preserve"> 産地スマート計画</w:t>
            </w:r>
            <w:r w:rsidR="00836AD8">
              <w:rPr>
                <w:rFonts w:asciiTheme="minorEastAsia" w:eastAsiaTheme="minorEastAsia" w:hAnsiTheme="minorEastAsia" w:hint="eastAsia"/>
                <w:sz w:val="22"/>
                <w:szCs w:val="22"/>
              </w:rPr>
              <w:t>及び</w:t>
            </w:r>
            <w:r w:rsidR="00836AD8" w:rsidRPr="00C31222">
              <w:rPr>
                <w:rFonts w:asciiTheme="minorEastAsia" w:eastAsiaTheme="minorEastAsia" w:hAnsiTheme="minorEastAsia"/>
                <w:sz w:val="22"/>
                <w:szCs w:val="22"/>
              </w:rPr>
              <w:t>取組主体計画</w:t>
            </w:r>
            <w:r w:rsidR="00836AD8">
              <w:rPr>
                <w:rFonts w:asciiTheme="minorEastAsia" w:eastAsiaTheme="minorEastAsia" w:hAnsiTheme="minorEastAsia" w:hint="eastAsia"/>
                <w:sz w:val="22"/>
                <w:szCs w:val="22"/>
              </w:rPr>
              <w:t>又は</w:t>
            </w:r>
            <w:r w:rsidR="00836AD8" w:rsidRPr="00C31222">
              <w:rPr>
                <w:rFonts w:asciiTheme="minorEastAsia" w:eastAsiaTheme="minorEastAsia" w:hAnsiTheme="minorEastAsia" w:hint="eastAsia"/>
                <w:sz w:val="22"/>
                <w:szCs w:val="22"/>
              </w:rPr>
              <w:t>スマート技術高度利用計画</w:t>
            </w:r>
          </w:p>
          <w:p w14:paraId="379B8DAC" w14:textId="77777777" w:rsidR="00836AD8" w:rsidRDefault="00D93B1B" w:rsidP="00836AD8">
            <w:pPr>
              <w:pStyle w:val="a3"/>
              <w:spacing w:after="1"/>
              <w:ind w:firstLineChars="400" w:firstLine="880"/>
              <w:rPr>
                <w:rFonts w:asciiTheme="minorEastAsia" w:eastAsiaTheme="minorEastAsia" w:hAnsiTheme="minorEastAsia"/>
                <w:sz w:val="22"/>
                <w:szCs w:val="22"/>
              </w:rPr>
            </w:pPr>
            <w:r w:rsidRPr="00C31222">
              <w:rPr>
                <w:rFonts w:asciiTheme="minorEastAsia" w:eastAsiaTheme="minorEastAsia" w:hAnsiTheme="minorEastAsia"/>
                <w:sz w:val="22"/>
                <w:szCs w:val="22"/>
              </w:rPr>
              <w:t>機械導入計画書又は機械リース計画書</w:t>
            </w:r>
          </w:p>
          <w:p w14:paraId="3420D4A4" w14:textId="6596C1A5" w:rsidR="00D93B1B" w:rsidRPr="00C31222" w:rsidRDefault="00D93B1B" w:rsidP="00836AD8">
            <w:pPr>
              <w:pStyle w:val="a3"/>
              <w:spacing w:after="1"/>
              <w:ind w:firstLineChars="400" w:firstLine="880"/>
              <w:rPr>
                <w:rFonts w:asciiTheme="minorEastAsia" w:eastAsiaTheme="minorEastAsia" w:hAnsiTheme="minorEastAsia"/>
                <w:sz w:val="22"/>
                <w:szCs w:val="22"/>
              </w:rPr>
            </w:pPr>
            <w:r w:rsidRPr="00C31222">
              <w:rPr>
                <w:rFonts w:asciiTheme="minorEastAsia" w:eastAsiaTheme="minorEastAsia" w:hAnsiTheme="minorEastAsia"/>
                <w:sz w:val="22"/>
                <w:szCs w:val="22"/>
              </w:rPr>
              <w:t>資機材導入計画書（簡易な基盤整備を実施する場合等）</w:t>
            </w:r>
          </w:p>
          <w:p w14:paraId="6A8A667A" w14:textId="7C01658D"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（２）</w:t>
            </w:r>
            <w:r w:rsidRPr="00C31222">
              <w:rPr>
                <w:rFonts w:asciiTheme="minorEastAsia" w:eastAsiaTheme="minorEastAsia" w:hAnsiTheme="minorEastAsia"/>
                <w:sz w:val="22"/>
                <w:szCs w:val="22"/>
              </w:rPr>
              <w:t xml:space="preserve"> 添付書類</w:t>
            </w:r>
            <w:r w:rsidR="00836AD8">
              <w:rPr>
                <w:rFonts w:asciiTheme="minorEastAsia" w:eastAsiaTheme="minorEastAsia" w:hAnsiTheme="minorEastAsia" w:hint="eastAsia"/>
                <w:sz w:val="22"/>
                <w:szCs w:val="22"/>
              </w:rPr>
              <w:t>（取組主体毎に添付）</w:t>
            </w:r>
          </w:p>
          <w:p w14:paraId="6F967BCB" w14:textId="34FCCBB2" w:rsidR="00836AD8" w:rsidRDefault="00D93B1B" w:rsidP="00836AD8">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①</w:t>
            </w:r>
            <w:r w:rsidRPr="00C31222">
              <w:rPr>
                <w:rFonts w:asciiTheme="minorEastAsia" w:eastAsiaTheme="minorEastAsia" w:hAnsiTheme="minorEastAsia"/>
                <w:sz w:val="22"/>
                <w:szCs w:val="22"/>
              </w:rPr>
              <w:t>見積書</w:t>
            </w:r>
          </w:p>
          <w:p w14:paraId="691B8F43" w14:textId="041F0207" w:rsidR="00836AD8" w:rsidRDefault="00D93B1B" w:rsidP="00836AD8">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sz w:val="22"/>
                <w:szCs w:val="22"/>
              </w:rPr>
              <w:t>②規模決定根拠（利用計画含む）</w:t>
            </w:r>
          </w:p>
          <w:p w14:paraId="2F077E14" w14:textId="77777777" w:rsidR="00836AD8" w:rsidRDefault="00D93B1B" w:rsidP="00836AD8">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sz w:val="22"/>
                <w:szCs w:val="22"/>
              </w:rPr>
              <w:t>③カタログ（機械の能力がわかるもの）</w:t>
            </w:r>
          </w:p>
          <w:p w14:paraId="5C7CB732" w14:textId="59B3351C" w:rsidR="00836AD8" w:rsidRDefault="006B5F3B" w:rsidP="00836AD8">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④</w:t>
            </w:r>
            <w:r w:rsidR="00E73AAC" w:rsidRPr="004731A8">
              <w:rPr>
                <w:rFonts w:asciiTheme="minorEastAsia" w:eastAsiaTheme="minorEastAsia" w:hAnsiTheme="minorEastAsia" w:hint="eastAsia"/>
                <w:color w:val="000000" w:themeColor="text1"/>
                <w:sz w:val="22"/>
                <w:szCs w:val="22"/>
              </w:rPr>
              <w:t>導入する機械にかかる</w:t>
            </w:r>
            <w:r w:rsidRPr="004731A8">
              <w:rPr>
                <w:rFonts w:asciiTheme="minorEastAsia" w:eastAsiaTheme="minorEastAsia" w:hAnsiTheme="minorEastAsia" w:hint="eastAsia"/>
                <w:color w:val="000000" w:themeColor="text1"/>
                <w:sz w:val="22"/>
                <w:szCs w:val="22"/>
              </w:rPr>
              <w:t>費用対効果</w:t>
            </w:r>
            <w:r w:rsidR="00C31222" w:rsidRPr="004731A8">
              <w:rPr>
                <w:rFonts w:asciiTheme="minorEastAsia" w:eastAsiaTheme="minorEastAsia" w:hAnsiTheme="minorEastAsia" w:hint="eastAsia"/>
                <w:color w:val="000000" w:themeColor="text1"/>
                <w:sz w:val="22"/>
                <w:szCs w:val="22"/>
              </w:rPr>
              <w:t>分析</w:t>
            </w:r>
            <w:r w:rsidR="00C31222" w:rsidRPr="00C31222">
              <w:rPr>
                <w:rFonts w:asciiTheme="minorEastAsia" w:eastAsiaTheme="minorEastAsia" w:hAnsiTheme="minorEastAsia" w:hint="eastAsia"/>
                <w:sz w:val="22"/>
                <w:szCs w:val="22"/>
              </w:rPr>
              <w:t>（根拠資料を含む）</w:t>
            </w:r>
          </w:p>
          <w:p w14:paraId="6B875443" w14:textId="309E3211" w:rsidR="00380724" w:rsidRPr="00C31222" w:rsidRDefault="00C31222" w:rsidP="00836AD8">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⑤</w:t>
            </w:r>
            <w:r w:rsidR="00C62D73">
              <w:rPr>
                <w:rFonts w:asciiTheme="minorEastAsia" w:eastAsiaTheme="minorEastAsia" w:hAnsiTheme="minorEastAsia" w:hint="eastAsia"/>
                <w:sz w:val="22"/>
                <w:szCs w:val="22"/>
              </w:rPr>
              <w:t>その他</w:t>
            </w:r>
            <w:r w:rsidRPr="00C31222">
              <w:rPr>
                <w:rFonts w:asciiTheme="minorEastAsia" w:eastAsiaTheme="minorEastAsia" w:hAnsiTheme="minorEastAsia" w:hint="eastAsia"/>
                <w:sz w:val="22"/>
                <w:szCs w:val="22"/>
              </w:rPr>
              <w:t>岐阜県農政部長が必要と認める資料</w:t>
            </w:r>
          </w:p>
          <w:p w14:paraId="1C179E8D" w14:textId="77777777" w:rsidR="00D25649" w:rsidRPr="00C31222" w:rsidRDefault="00D25649" w:rsidP="00D93B1B">
            <w:pPr>
              <w:pStyle w:val="a3"/>
              <w:spacing w:after="1"/>
              <w:rPr>
                <w:rFonts w:asciiTheme="minorEastAsia" w:eastAsiaTheme="minorEastAsia" w:hAnsiTheme="minorEastAsia"/>
                <w:sz w:val="22"/>
                <w:szCs w:val="22"/>
              </w:rPr>
            </w:pPr>
          </w:p>
          <w:p w14:paraId="03F034DA" w14:textId="2F159F26"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２</w:t>
            </w:r>
            <w:r w:rsidRPr="00C31222">
              <w:rPr>
                <w:rFonts w:asciiTheme="minorEastAsia" w:eastAsiaTheme="minorEastAsia" w:hAnsiTheme="minorEastAsia"/>
                <w:sz w:val="22"/>
                <w:szCs w:val="22"/>
              </w:rPr>
              <w:t xml:space="preserve"> 実績報告時</w:t>
            </w:r>
          </w:p>
          <w:p w14:paraId="31284D16" w14:textId="2457E4A6"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（１）</w:t>
            </w:r>
            <w:r w:rsidRPr="00C31222">
              <w:rPr>
                <w:rFonts w:asciiTheme="minorEastAsia" w:eastAsiaTheme="minorEastAsia" w:hAnsiTheme="minorEastAsia"/>
                <w:sz w:val="22"/>
                <w:szCs w:val="22"/>
              </w:rPr>
              <w:t xml:space="preserve"> 産地スマート計画（実績報告書）</w:t>
            </w:r>
            <w:r w:rsidR="00836AD8">
              <w:rPr>
                <w:rFonts w:asciiTheme="minorEastAsia" w:eastAsiaTheme="minorEastAsia" w:hAnsiTheme="minorEastAsia" w:hint="eastAsia"/>
                <w:sz w:val="22"/>
                <w:szCs w:val="22"/>
              </w:rPr>
              <w:t>及び</w:t>
            </w:r>
            <w:r w:rsidRPr="00C31222">
              <w:rPr>
                <w:rFonts w:asciiTheme="minorEastAsia" w:eastAsiaTheme="minorEastAsia" w:hAnsiTheme="minorEastAsia"/>
                <w:sz w:val="22"/>
                <w:szCs w:val="22"/>
              </w:rPr>
              <w:t>取組主体計画（実績報告書）</w:t>
            </w:r>
            <w:r w:rsidR="00836AD8">
              <w:rPr>
                <w:rFonts w:asciiTheme="minorEastAsia" w:eastAsiaTheme="minorEastAsia" w:hAnsiTheme="minorEastAsia" w:hint="eastAsia"/>
                <w:sz w:val="22"/>
                <w:szCs w:val="22"/>
              </w:rPr>
              <w:t>又は</w:t>
            </w:r>
            <w:r w:rsidR="00836AD8" w:rsidRPr="00C31222">
              <w:rPr>
                <w:rFonts w:asciiTheme="minorEastAsia" w:eastAsiaTheme="minorEastAsia" w:hAnsiTheme="minorEastAsia" w:hint="eastAsia"/>
                <w:sz w:val="22"/>
                <w:szCs w:val="22"/>
              </w:rPr>
              <w:t>スマート技術高度利用計画</w:t>
            </w:r>
            <w:r w:rsidR="00836AD8" w:rsidRPr="00C31222">
              <w:rPr>
                <w:rFonts w:asciiTheme="minorEastAsia" w:eastAsiaTheme="minorEastAsia" w:hAnsiTheme="minorEastAsia"/>
                <w:sz w:val="22"/>
                <w:szCs w:val="22"/>
              </w:rPr>
              <w:t>（実績報告書）</w:t>
            </w:r>
          </w:p>
          <w:p w14:paraId="7222202D" w14:textId="6B1E4A87"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（２）</w:t>
            </w:r>
            <w:r w:rsidRPr="00C31222">
              <w:rPr>
                <w:rFonts w:asciiTheme="minorEastAsia" w:eastAsiaTheme="minorEastAsia" w:hAnsiTheme="minorEastAsia"/>
                <w:sz w:val="22"/>
                <w:szCs w:val="22"/>
              </w:rPr>
              <w:t xml:space="preserve"> 添付書類</w:t>
            </w:r>
            <w:r w:rsidR="00836AD8">
              <w:rPr>
                <w:rFonts w:asciiTheme="minorEastAsia" w:eastAsiaTheme="minorEastAsia" w:hAnsiTheme="minorEastAsia" w:hint="eastAsia"/>
                <w:sz w:val="22"/>
                <w:szCs w:val="22"/>
              </w:rPr>
              <w:t>（取組主体毎に添付）</w:t>
            </w:r>
          </w:p>
          <w:p w14:paraId="0511F8F5" w14:textId="4C695228" w:rsidR="00836AD8" w:rsidRDefault="00D93B1B" w:rsidP="00C62D73">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①リース契約書の写し（リースの場合）</w:t>
            </w:r>
          </w:p>
          <w:p w14:paraId="16D7B351" w14:textId="6C06F98C" w:rsidR="00836AD8" w:rsidRDefault="00D93B1B" w:rsidP="00C62D73">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②導入機械の写真</w:t>
            </w:r>
          </w:p>
          <w:p w14:paraId="4A1383CE" w14:textId="77777777" w:rsidR="00836AD8" w:rsidRDefault="00D93B1B" w:rsidP="00C62D73">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③入札又は見積合わせ関係書類の写し</w:t>
            </w:r>
          </w:p>
          <w:p w14:paraId="1957342C" w14:textId="5D1FC35B" w:rsidR="00836AD8" w:rsidRDefault="00D93B1B" w:rsidP="00C62D73">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④発注書</w:t>
            </w:r>
            <w:r w:rsidR="00C62D73">
              <w:rPr>
                <w:rFonts w:asciiTheme="minorEastAsia" w:eastAsiaTheme="minorEastAsia" w:hAnsiTheme="minorEastAsia" w:hint="eastAsia"/>
                <w:sz w:val="22"/>
                <w:szCs w:val="22"/>
              </w:rPr>
              <w:t>（又は契約書）</w:t>
            </w:r>
            <w:r w:rsidRPr="00C31222">
              <w:rPr>
                <w:rFonts w:asciiTheme="minorEastAsia" w:eastAsiaTheme="minorEastAsia" w:hAnsiTheme="minorEastAsia" w:hint="eastAsia"/>
                <w:sz w:val="22"/>
                <w:szCs w:val="22"/>
              </w:rPr>
              <w:t>の写し</w:t>
            </w:r>
          </w:p>
          <w:p w14:paraId="61483ED1" w14:textId="5D33E1D8" w:rsidR="00836AD8" w:rsidRDefault="00D93B1B" w:rsidP="00C62D73">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⑤納品書の写し</w:t>
            </w:r>
            <w:r w:rsidR="00C62D73">
              <w:rPr>
                <w:rFonts w:asciiTheme="minorEastAsia" w:eastAsiaTheme="minorEastAsia" w:hAnsiTheme="minorEastAsia" w:hint="eastAsia"/>
                <w:sz w:val="22"/>
                <w:szCs w:val="22"/>
              </w:rPr>
              <w:t>（保証書等の写しを含む）</w:t>
            </w:r>
          </w:p>
          <w:p w14:paraId="41381036" w14:textId="77777777" w:rsidR="00836AD8" w:rsidRDefault="00D93B1B" w:rsidP="00C62D73">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⑥請求書の写し</w:t>
            </w:r>
          </w:p>
          <w:p w14:paraId="223960BA" w14:textId="10E95157" w:rsidR="00D93B1B" w:rsidRPr="00C31222" w:rsidRDefault="00C31222" w:rsidP="00C62D73">
            <w:pPr>
              <w:pStyle w:val="a3"/>
              <w:spacing w:after="1"/>
              <w:ind w:leftChars="400" w:left="88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⑥</w:t>
            </w:r>
            <w:r w:rsidR="00C62D73">
              <w:rPr>
                <w:rFonts w:asciiTheme="minorEastAsia" w:eastAsiaTheme="minorEastAsia" w:hAnsiTheme="minorEastAsia" w:hint="eastAsia"/>
                <w:sz w:val="22"/>
                <w:szCs w:val="22"/>
              </w:rPr>
              <w:t>その他</w:t>
            </w:r>
            <w:r w:rsidRPr="00C31222">
              <w:rPr>
                <w:rFonts w:asciiTheme="minorEastAsia" w:eastAsiaTheme="minorEastAsia" w:hAnsiTheme="minorEastAsia" w:hint="eastAsia"/>
                <w:sz w:val="22"/>
                <w:szCs w:val="22"/>
              </w:rPr>
              <w:t>岐阜県農政部長が必要と認める資料</w:t>
            </w:r>
          </w:p>
          <w:p w14:paraId="5CDD234C" w14:textId="77777777" w:rsidR="00380724" w:rsidRPr="00C31222" w:rsidRDefault="00380724" w:rsidP="00D93B1B">
            <w:pPr>
              <w:pStyle w:val="a3"/>
              <w:spacing w:after="1"/>
              <w:rPr>
                <w:rFonts w:asciiTheme="minorEastAsia" w:eastAsiaTheme="minorEastAsia" w:hAnsiTheme="minorEastAsia"/>
                <w:sz w:val="22"/>
                <w:szCs w:val="22"/>
              </w:rPr>
            </w:pPr>
          </w:p>
          <w:p w14:paraId="23900C6B" w14:textId="41B877EA" w:rsidR="00483672"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上記書類については、導入する農業機械の減価償却期間が終了するまで保管することとする。</w:t>
            </w:r>
          </w:p>
          <w:p w14:paraId="68392D53" w14:textId="77777777" w:rsidR="00483672" w:rsidRPr="00C31222" w:rsidRDefault="00483672" w:rsidP="00A32047">
            <w:pPr>
              <w:pStyle w:val="a3"/>
              <w:spacing w:after="1"/>
              <w:rPr>
                <w:rFonts w:asciiTheme="minorEastAsia" w:eastAsiaTheme="minorEastAsia" w:hAnsiTheme="minorEastAsia"/>
                <w:sz w:val="22"/>
                <w:szCs w:val="22"/>
              </w:rPr>
            </w:pPr>
          </w:p>
        </w:tc>
      </w:tr>
    </w:tbl>
    <w:p w14:paraId="3ECCD165" w14:textId="77777777" w:rsidR="00483672" w:rsidRPr="00C11A34" w:rsidRDefault="00483672" w:rsidP="00A32047">
      <w:pPr>
        <w:pStyle w:val="a3"/>
        <w:rPr>
          <w:rFonts w:asciiTheme="minorEastAsia" w:eastAsiaTheme="minorEastAsia" w:hAnsiTheme="minorEastAsia"/>
          <w:sz w:val="22"/>
          <w:szCs w:val="22"/>
        </w:rPr>
      </w:pPr>
    </w:p>
    <w:p w14:paraId="44EC8D7E" w14:textId="0F3FD6D7" w:rsidR="00483672" w:rsidRPr="00C11A34" w:rsidRDefault="00AB09F6" w:rsidP="00A32047">
      <w:pPr>
        <w:pStyle w:val="a3"/>
        <w:ind w:firstLineChars="100" w:firstLine="230"/>
        <w:rPr>
          <w:rFonts w:asciiTheme="minorEastAsia" w:eastAsiaTheme="minorEastAsia" w:hAnsiTheme="minorEastAsia"/>
          <w:sz w:val="22"/>
          <w:szCs w:val="22"/>
        </w:rPr>
      </w:pPr>
      <w:r w:rsidRPr="00C11A34">
        <w:rPr>
          <w:rFonts w:asciiTheme="minorEastAsia" w:eastAsiaTheme="minorEastAsia" w:hAnsiTheme="minorEastAsia"/>
          <w:w w:val="105"/>
          <w:sz w:val="22"/>
          <w:szCs w:val="22"/>
        </w:rPr>
        <w:t>６</w:t>
      </w:r>
      <w:r w:rsidR="00483672" w:rsidRPr="00C11A34">
        <w:rPr>
          <w:rFonts w:asciiTheme="minorEastAsia" w:eastAsiaTheme="minorEastAsia" w:hAnsiTheme="minorEastAsia" w:hint="eastAsia"/>
          <w:w w:val="105"/>
          <w:sz w:val="22"/>
          <w:szCs w:val="22"/>
        </w:rPr>
        <w:t xml:space="preserve">　</w:t>
      </w:r>
      <w:r w:rsidRPr="00C11A34">
        <w:rPr>
          <w:rFonts w:asciiTheme="minorEastAsia" w:eastAsiaTheme="minorEastAsia" w:hAnsiTheme="minorEastAsia"/>
          <w:w w:val="105"/>
          <w:sz w:val="22"/>
          <w:szCs w:val="22"/>
        </w:rPr>
        <w:t>取組主体助成金の交付方</w:t>
      </w:r>
      <w:r w:rsidRPr="00C11A34">
        <w:rPr>
          <w:rFonts w:asciiTheme="minorEastAsia" w:eastAsiaTheme="minorEastAsia" w:hAnsiTheme="minorEastAsia"/>
          <w:spacing w:val="-10"/>
          <w:w w:val="105"/>
          <w:sz w:val="22"/>
          <w:szCs w:val="22"/>
        </w:rPr>
        <w:t>法</w:t>
      </w:r>
    </w:p>
    <w:tbl>
      <w:tblPr>
        <w:tblStyle w:val="aa"/>
        <w:tblW w:w="0" w:type="auto"/>
        <w:tblInd w:w="392" w:type="dxa"/>
        <w:tblLook w:val="04A0" w:firstRow="1" w:lastRow="0" w:firstColumn="1" w:lastColumn="0" w:noHBand="0" w:noVBand="1"/>
      </w:tblPr>
      <w:tblGrid>
        <w:gridCol w:w="14340"/>
      </w:tblGrid>
      <w:tr w:rsidR="00483672" w:rsidRPr="00C11A34" w14:paraId="6CC22CC2" w14:textId="77777777" w:rsidTr="007D4185">
        <w:tc>
          <w:tcPr>
            <w:tcW w:w="14458" w:type="dxa"/>
          </w:tcPr>
          <w:p w14:paraId="165CEC9F" w14:textId="65A9BF9D" w:rsidR="00D93B1B" w:rsidRPr="00C31222" w:rsidRDefault="00D93B1B" w:rsidP="00C62D73">
            <w:pPr>
              <w:pStyle w:val="a3"/>
              <w:spacing w:after="1"/>
              <w:ind w:left="220" w:hangingChars="100" w:hanging="22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lastRenderedPageBreak/>
              <w:t>・</w:t>
            </w:r>
            <w:r w:rsidR="00D25649" w:rsidRPr="00C31222">
              <w:rPr>
                <w:rFonts w:asciiTheme="minorEastAsia" w:eastAsiaTheme="minorEastAsia" w:hAnsiTheme="minorEastAsia" w:hint="eastAsia"/>
                <w:sz w:val="22"/>
                <w:szCs w:val="22"/>
              </w:rPr>
              <w:t>産地スマート農業</w:t>
            </w:r>
            <w:r w:rsidR="006B5F3B" w:rsidRPr="00C31222">
              <w:rPr>
                <w:rFonts w:asciiTheme="minorEastAsia" w:eastAsiaTheme="minorEastAsia" w:hAnsiTheme="minorEastAsia" w:hint="eastAsia"/>
                <w:sz w:val="22"/>
                <w:szCs w:val="22"/>
              </w:rPr>
              <w:t>計画に基づく取組主体への助成金は、</w:t>
            </w:r>
            <w:r w:rsidRPr="00C31222">
              <w:rPr>
                <w:rFonts w:asciiTheme="minorEastAsia" w:eastAsiaTheme="minorEastAsia" w:hAnsiTheme="minorEastAsia" w:hint="eastAsia"/>
                <w:sz w:val="22"/>
                <w:szCs w:val="22"/>
              </w:rPr>
              <w:t>岐阜県補助金等交付規則、岐阜県農業振興補助金交付要綱の規定に</w:t>
            </w:r>
            <w:r w:rsidR="00D25649" w:rsidRPr="00C31222">
              <w:rPr>
                <w:rFonts w:asciiTheme="minorEastAsia" w:eastAsiaTheme="minorEastAsia" w:hAnsiTheme="minorEastAsia" w:hint="eastAsia"/>
                <w:sz w:val="22"/>
                <w:szCs w:val="22"/>
              </w:rPr>
              <w:t>基づき</w:t>
            </w:r>
            <w:r w:rsidRPr="00C31222">
              <w:rPr>
                <w:rFonts w:asciiTheme="minorEastAsia" w:eastAsiaTheme="minorEastAsia" w:hAnsiTheme="minorEastAsia" w:hint="eastAsia"/>
                <w:sz w:val="22"/>
                <w:szCs w:val="22"/>
              </w:rPr>
              <w:t>、市町村を通じて支払いを行う。</w:t>
            </w:r>
          </w:p>
          <w:p w14:paraId="63F9C0C3" w14:textId="00E31C99" w:rsidR="00483672" w:rsidRPr="00C31222" w:rsidRDefault="00D25649" w:rsidP="00C62D73">
            <w:pPr>
              <w:pStyle w:val="a3"/>
              <w:spacing w:after="1"/>
              <w:ind w:left="220" w:hangingChars="100" w:hanging="22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w:t>
            </w:r>
            <w:r w:rsidR="006B5F3B" w:rsidRPr="00C31222">
              <w:rPr>
                <w:rFonts w:asciiTheme="minorEastAsia" w:eastAsiaTheme="minorEastAsia" w:hAnsiTheme="minorEastAsia" w:hint="eastAsia"/>
                <w:sz w:val="22"/>
                <w:szCs w:val="22"/>
              </w:rPr>
              <w:t>スマート技術高度利用計画に基づく取組主体への助成金は、岐阜県補助金等交付規則、岐阜県農業振興補助金交付要綱の規定に基づき</w:t>
            </w:r>
            <w:r w:rsidR="00836AD8">
              <w:rPr>
                <w:rFonts w:asciiTheme="minorEastAsia" w:eastAsiaTheme="minorEastAsia" w:hAnsiTheme="minorEastAsia" w:hint="eastAsia"/>
                <w:sz w:val="22"/>
                <w:szCs w:val="22"/>
              </w:rPr>
              <w:t>、県から直接</w:t>
            </w:r>
            <w:r w:rsidR="006B5F3B" w:rsidRPr="00C31222">
              <w:rPr>
                <w:rFonts w:asciiTheme="minorEastAsia" w:eastAsiaTheme="minorEastAsia" w:hAnsiTheme="minorEastAsia" w:hint="eastAsia"/>
                <w:sz w:val="22"/>
                <w:szCs w:val="22"/>
              </w:rPr>
              <w:t>支払いを行う。</w:t>
            </w:r>
          </w:p>
          <w:p w14:paraId="03EE31DA" w14:textId="74E5C045" w:rsidR="006B5F3B" w:rsidRPr="00C31222" w:rsidRDefault="006B5F3B" w:rsidP="00C62D73">
            <w:pPr>
              <w:pStyle w:val="a3"/>
              <w:spacing w:after="1"/>
              <w:ind w:left="220" w:hangingChars="100" w:hanging="220"/>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・産地スマート農業計画又はスマート技術高度利用計画の何れの場合についても、農業機械等をリース導入する場合</w:t>
            </w:r>
            <w:r w:rsidR="00836AD8">
              <w:rPr>
                <w:rFonts w:asciiTheme="minorEastAsia" w:eastAsiaTheme="minorEastAsia" w:hAnsiTheme="minorEastAsia" w:hint="eastAsia"/>
                <w:sz w:val="22"/>
                <w:szCs w:val="22"/>
              </w:rPr>
              <w:t>又は、受益範囲が複数の市町村に係る場合</w:t>
            </w:r>
            <w:r w:rsidRPr="00C31222">
              <w:rPr>
                <w:rFonts w:asciiTheme="minorEastAsia" w:eastAsiaTheme="minorEastAsia" w:hAnsiTheme="minorEastAsia" w:hint="eastAsia"/>
                <w:sz w:val="22"/>
                <w:szCs w:val="22"/>
              </w:rPr>
              <w:t>は、県からリース事業者</w:t>
            </w:r>
            <w:r w:rsidR="00836AD8">
              <w:rPr>
                <w:rFonts w:asciiTheme="minorEastAsia" w:eastAsiaTheme="minorEastAsia" w:hAnsiTheme="minorEastAsia" w:hint="eastAsia"/>
                <w:sz w:val="22"/>
                <w:szCs w:val="22"/>
              </w:rPr>
              <w:t>等又は助成対象者</w:t>
            </w:r>
            <w:r w:rsidRPr="00C31222">
              <w:rPr>
                <w:rFonts w:asciiTheme="minorEastAsia" w:eastAsiaTheme="minorEastAsia" w:hAnsiTheme="minorEastAsia" w:hint="eastAsia"/>
                <w:sz w:val="22"/>
                <w:szCs w:val="22"/>
              </w:rPr>
              <w:t>へ直接助成金の支払いを行うことができるものとする。</w:t>
            </w:r>
          </w:p>
          <w:p w14:paraId="1DD418A5" w14:textId="63FB217B" w:rsidR="006B5F3B" w:rsidRPr="006B5F3B" w:rsidRDefault="006B5F3B" w:rsidP="00D25649">
            <w:pPr>
              <w:pStyle w:val="a3"/>
              <w:spacing w:after="1"/>
              <w:rPr>
                <w:rFonts w:asciiTheme="minorEastAsia" w:eastAsiaTheme="minorEastAsia" w:hAnsiTheme="minorEastAsia"/>
                <w:sz w:val="22"/>
                <w:szCs w:val="22"/>
                <w:u w:val="single"/>
              </w:rPr>
            </w:pPr>
          </w:p>
        </w:tc>
      </w:tr>
    </w:tbl>
    <w:p w14:paraId="23A0EA5C" w14:textId="77777777" w:rsidR="00483672" w:rsidRPr="00C11A34" w:rsidRDefault="00483672" w:rsidP="00A32047">
      <w:pPr>
        <w:pStyle w:val="a3"/>
        <w:rPr>
          <w:rFonts w:asciiTheme="minorEastAsia" w:eastAsiaTheme="minorEastAsia" w:hAnsiTheme="minorEastAsia"/>
          <w:sz w:val="22"/>
          <w:szCs w:val="22"/>
        </w:rPr>
      </w:pPr>
    </w:p>
    <w:p w14:paraId="48AD762C" w14:textId="6C81679F" w:rsidR="00483672" w:rsidRPr="00C11A34" w:rsidRDefault="00AB09F6" w:rsidP="00A32047">
      <w:pPr>
        <w:pStyle w:val="a3"/>
        <w:ind w:firstLineChars="100" w:firstLine="250"/>
        <w:rPr>
          <w:rFonts w:asciiTheme="minorEastAsia" w:eastAsiaTheme="minorEastAsia" w:hAnsiTheme="minorEastAsia"/>
          <w:sz w:val="22"/>
          <w:szCs w:val="22"/>
        </w:rPr>
      </w:pPr>
      <w:r w:rsidRPr="00C11A34">
        <w:rPr>
          <w:rFonts w:asciiTheme="minorEastAsia" w:eastAsiaTheme="minorEastAsia" w:hAnsiTheme="minorEastAsia"/>
          <w:spacing w:val="30"/>
          <w:sz w:val="22"/>
          <w:szCs w:val="22"/>
        </w:rPr>
        <w:t>７</w:t>
      </w:r>
      <w:r w:rsidR="00483672" w:rsidRPr="00C11A34">
        <w:rPr>
          <w:rFonts w:asciiTheme="minorEastAsia" w:eastAsiaTheme="minorEastAsia" w:hAnsiTheme="minorEastAsia" w:hint="eastAsia"/>
          <w:spacing w:val="30"/>
          <w:sz w:val="22"/>
          <w:szCs w:val="22"/>
        </w:rPr>
        <w:t xml:space="preserve">　</w:t>
      </w:r>
      <w:r w:rsidRPr="00C11A34">
        <w:rPr>
          <w:rFonts w:asciiTheme="minorEastAsia" w:eastAsiaTheme="minorEastAsia" w:hAnsiTheme="minorEastAsia"/>
          <w:spacing w:val="30"/>
          <w:sz w:val="22"/>
          <w:szCs w:val="22"/>
        </w:rPr>
        <w:t>事</w:t>
      </w:r>
      <w:r w:rsidRPr="00C11A34">
        <w:rPr>
          <w:rFonts w:asciiTheme="minorEastAsia" w:eastAsiaTheme="minorEastAsia" w:hAnsiTheme="minorEastAsia"/>
          <w:sz w:val="22"/>
          <w:szCs w:val="22"/>
        </w:rPr>
        <w:t>業実施に当たっての取組主体に対する条</w:t>
      </w:r>
      <w:r w:rsidRPr="00C11A34">
        <w:rPr>
          <w:rFonts w:asciiTheme="minorEastAsia" w:eastAsiaTheme="minorEastAsia" w:hAnsiTheme="minorEastAsia"/>
          <w:spacing w:val="-10"/>
          <w:sz w:val="22"/>
          <w:szCs w:val="22"/>
        </w:rPr>
        <w:t>件</w:t>
      </w:r>
    </w:p>
    <w:tbl>
      <w:tblPr>
        <w:tblStyle w:val="aa"/>
        <w:tblW w:w="0" w:type="auto"/>
        <w:tblInd w:w="392" w:type="dxa"/>
        <w:tblLook w:val="04A0" w:firstRow="1" w:lastRow="0" w:firstColumn="1" w:lastColumn="0" w:noHBand="0" w:noVBand="1"/>
      </w:tblPr>
      <w:tblGrid>
        <w:gridCol w:w="14340"/>
      </w:tblGrid>
      <w:tr w:rsidR="00483672" w:rsidRPr="00C11A34" w14:paraId="5FB933C9" w14:textId="77777777" w:rsidTr="007D4185">
        <w:tc>
          <w:tcPr>
            <w:tcW w:w="14458" w:type="dxa"/>
          </w:tcPr>
          <w:p w14:paraId="399EC101" w14:textId="77777777"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以下の内容を含む「取組主体に対して事業実施前に周知すべき重要事項」を別途作成する。</w:t>
            </w:r>
          </w:p>
          <w:p w14:paraId="1A5F030E" w14:textId="77777777"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・契約に当たっての条件（一般競争入札等）</w:t>
            </w:r>
          </w:p>
          <w:p w14:paraId="4A04F2B2" w14:textId="77777777"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・財産処分の制限</w:t>
            </w:r>
          </w:p>
          <w:p w14:paraId="419B42A3" w14:textId="3ADF82DC" w:rsidR="00483672"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・助成金の返納（事業要件を満たさないことが判明した場合）</w:t>
            </w:r>
          </w:p>
          <w:p w14:paraId="42C727CC" w14:textId="77777777"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・助成金の仕入れに係る消費税等相当額の返納</w:t>
            </w:r>
          </w:p>
          <w:p w14:paraId="6D4EA5A2" w14:textId="77777777" w:rsidR="00D93B1B"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・財産の管理等</w:t>
            </w:r>
          </w:p>
          <w:p w14:paraId="5F17AC42" w14:textId="77777777" w:rsidR="00483672" w:rsidRPr="00C31222" w:rsidRDefault="00D93B1B" w:rsidP="00D93B1B">
            <w:pPr>
              <w:pStyle w:val="a3"/>
              <w:spacing w:after="1"/>
              <w:rPr>
                <w:rFonts w:asciiTheme="minorEastAsia" w:eastAsiaTheme="minorEastAsia" w:hAnsiTheme="minorEastAsia"/>
                <w:sz w:val="22"/>
                <w:szCs w:val="22"/>
              </w:rPr>
            </w:pPr>
            <w:r w:rsidRPr="00C31222">
              <w:rPr>
                <w:rFonts w:asciiTheme="minorEastAsia" w:eastAsiaTheme="minorEastAsia" w:hAnsiTheme="minorEastAsia" w:hint="eastAsia"/>
                <w:sz w:val="22"/>
                <w:szCs w:val="22"/>
              </w:rPr>
              <w:t>・取組主体事業計画の評価</w:t>
            </w:r>
          </w:p>
          <w:p w14:paraId="7C583A15" w14:textId="7D352099" w:rsidR="00D25649" w:rsidRPr="00C11A34" w:rsidRDefault="00D25649" w:rsidP="00D93B1B">
            <w:pPr>
              <w:pStyle w:val="a3"/>
              <w:spacing w:after="1"/>
              <w:rPr>
                <w:rFonts w:asciiTheme="minorEastAsia" w:eastAsiaTheme="minorEastAsia" w:hAnsiTheme="minorEastAsia"/>
                <w:sz w:val="22"/>
                <w:szCs w:val="22"/>
                <w:u w:val="single"/>
              </w:rPr>
            </w:pPr>
          </w:p>
        </w:tc>
      </w:tr>
    </w:tbl>
    <w:p w14:paraId="6F4B9BAB" w14:textId="77777777" w:rsidR="00483672" w:rsidRPr="00C11A34" w:rsidRDefault="00483672" w:rsidP="00A32047">
      <w:pPr>
        <w:pStyle w:val="a3"/>
        <w:rPr>
          <w:rFonts w:asciiTheme="minorEastAsia" w:eastAsiaTheme="minorEastAsia" w:hAnsiTheme="minorEastAsia"/>
          <w:sz w:val="22"/>
          <w:szCs w:val="22"/>
        </w:rPr>
      </w:pPr>
    </w:p>
    <w:p w14:paraId="16126895" w14:textId="6B716F26" w:rsidR="00483672" w:rsidRPr="00C11A34" w:rsidRDefault="00AB09F6" w:rsidP="00A32047">
      <w:pPr>
        <w:pStyle w:val="a3"/>
        <w:ind w:firstLineChars="100" w:firstLine="230"/>
        <w:rPr>
          <w:rFonts w:asciiTheme="minorEastAsia" w:eastAsiaTheme="minorEastAsia" w:hAnsiTheme="minorEastAsia"/>
          <w:spacing w:val="-10"/>
          <w:w w:val="105"/>
          <w:sz w:val="22"/>
          <w:szCs w:val="22"/>
        </w:rPr>
      </w:pPr>
      <w:r w:rsidRPr="00C11A34">
        <w:rPr>
          <w:rFonts w:asciiTheme="minorEastAsia" w:eastAsiaTheme="minorEastAsia" w:hAnsiTheme="minorEastAsia"/>
          <w:w w:val="105"/>
          <w:sz w:val="22"/>
          <w:szCs w:val="22"/>
        </w:rPr>
        <w:t>８</w:t>
      </w:r>
      <w:r w:rsidRPr="00C11A34">
        <w:rPr>
          <w:rFonts w:asciiTheme="minorEastAsia" w:eastAsiaTheme="minorEastAsia" w:hAnsiTheme="minorEastAsia"/>
          <w:spacing w:val="89"/>
          <w:w w:val="105"/>
          <w:sz w:val="22"/>
          <w:szCs w:val="22"/>
        </w:rPr>
        <w:t xml:space="preserve"> </w:t>
      </w:r>
      <w:r w:rsidRPr="00C11A34">
        <w:rPr>
          <w:rFonts w:asciiTheme="minorEastAsia" w:eastAsiaTheme="minorEastAsia" w:hAnsiTheme="minorEastAsia"/>
          <w:w w:val="105"/>
          <w:sz w:val="22"/>
          <w:szCs w:val="22"/>
        </w:rPr>
        <w:t>その</w:t>
      </w:r>
      <w:r w:rsidRPr="00C11A34">
        <w:rPr>
          <w:rFonts w:asciiTheme="minorEastAsia" w:eastAsiaTheme="minorEastAsia" w:hAnsiTheme="minorEastAsia"/>
          <w:spacing w:val="-10"/>
          <w:w w:val="105"/>
          <w:sz w:val="22"/>
          <w:szCs w:val="22"/>
        </w:rPr>
        <w:t>他</w:t>
      </w:r>
    </w:p>
    <w:tbl>
      <w:tblPr>
        <w:tblStyle w:val="aa"/>
        <w:tblW w:w="0" w:type="auto"/>
        <w:tblInd w:w="392" w:type="dxa"/>
        <w:tblLook w:val="04A0" w:firstRow="1" w:lastRow="0" w:firstColumn="1" w:lastColumn="0" w:noHBand="0" w:noVBand="1"/>
      </w:tblPr>
      <w:tblGrid>
        <w:gridCol w:w="14340"/>
      </w:tblGrid>
      <w:tr w:rsidR="00483672" w:rsidRPr="00C11A34" w14:paraId="3B89E031" w14:textId="77777777" w:rsidTr="007D4185">
        <w:tc>
          <w:tcPr>
            <w:tcW w:w="14458" w:type="dxa"/>
          </w:tcPr>
          <w:p w14:paraId="3E53AF15" w14:textId="4447021E" w:rsidR="00D93B1B" w:rsidRPr="00C31222" w:rsidRDefault="00D93B1B" w:rsidP="00D93B1B">
            <w:pPr>
              <w:pStyle w:val="Default"/>
              <w:rPr>
                <w:rFonts w:asciiTheme="minorEastAsia" w:eastAsiaTheme="minorEastAsia" w:hAnsiTheme="minorEastAsia"/>
                <w:lang w:eastAsia="ja-JP"/>
              </w:rPr>
            </w:pPr>
            <w:r w:rsidRPr="00C31222">
              <w:rPr>
                <w:rFonts w:asciiTheme="minorEastAsia" w:eastAsiaTheme="minorEastAsia" w:hAnsiTheme="minorEastAsia" w:hint="eastAsia"/>
                <w:sz w:val="22"/>
                <w:szCs w:val="22"/>
                <w:lang w:eastAsia="ja-JP"/>
              </w:rPr>
              <w:t>・本実施方針のほか、</w:t>
            </w:r>
            <w:r w:rsidR="00C62D73">
              <w:rPr>
                <w:rFonts w:asciiTheme="minorEastAsia" w:eastAsiaTheme="minorEastAsia" w:hAnsiTheme="minorEastAsia" w:hint="eastAsia"/>
                <w:sz w:val="22"/>
                <w:szCs w:val="22"/>
                <w:lang w:eastAsia="ja-JP"/>
              </w:rPr>
              <w:t>実施要領</w:t>
            </w:r>
            <w:r w:rsidRPr="00C31222">
              <w:rPr>
                <w:rFonts w:asciiTheme="minorEastAsia" w:eastAsiaTheme="minorEastAsia" w:hAnsiTheme="minorEastAsia" w:hint="eastAsia"/>
                <w:sz w:val="22"/>
                <w:szCs w:val="22"/>
                <w:lang w:eastAsia="ja-JP"/>
              </w:rPr>
              <w:t>及び関係法令等を遵守すること。</w:t>
            </w:r>
            <w:r w:rsidRPr="00C31222">
              <w:rPr>
                <w:rFonts w:asciiTheme="minorEastAsia" w:eastAsiaTheme="minorEastAsia" w:hAnsiTheme="minorEastAsia"/>
                <w:sz w:val="22"/>
                <w:szCs w:val="22"/>
                <w:lang w:eastAsia="ja-JP"/>
              </w:rPr>
              <w:t xml:space="preserve"> </w:t>
            </w:r>
          </w:p>
          <w:p w14:paraId="5B42E063" w14:textId="77777777" w:rsidR="00483672" w:rsidRPr="00D93B1B" w:rsidRDefault="00483672" w:rsidP="00A32047">
            <w:pPr>
              <w:pStyle w:val="a3"/>
              <w:spacing w:after="1"/>
              <w:rPr>
                <w:rFonts w:asciiTheme="minorEastAsia" w:eastAsiaTheme="minorEastAsia" w:hAnsiTheme="minorEastAsia"/>
                <w:sz w:val="22"/>
                <w:szCs w:val="22"/>
                <w:u w:val="single"/>
              </w:rPr>
            </w:pPr>
          </w:p>
          <w:p w14:paraId="2FA72D84" w14:textId="77777777" w:rsidR="00483672" w:rsidRPr="00C11A34" w:rsidRDefault="00483672" w:rsidP="00A32047">
            <w:pPr>
              <w:pStyle w:val="a3"/>
              <w:spacing w:after="1"/>
              <w:rPr>
                <w:rFonts w:asciiTheme="minorEastAsia" w:eastAsiaTheme="minorEastAsia" w:hAnsiTheme="minorEastAsia"/>
                <w:sz w:val="22"/>
                <w:szCs w:val="22"/>
                <w:u w:val="single"/>
              </w:rPr>
            </w:pPr>
          </w:p>
        </w:tc>
      </w:tr>
    </w:tbl>
    <w:p w14:paraId="19DC6C06" w14:textId="475E55FA" w:rsidR="00A32047" w:rsidRDefault="00157A44" w:rsidP="00A32047">
      <w:pPr>
        <w:pStyle w:val="a3"/>
        <w:spacing w:line="12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0F60B813" w14:textId="77777777" w:rsidR="00A44C2A" w:rsidRDefault="00A44C2A" w:rsidP="00A32047">
      <w:pPr>
        <w:pStyle w:val="a3"/>
        <w:spacing w:line="120" w:lineRule="auto"/>
        <w:rPr>
          <w:rFonts w:asciiTheme="minorEastAsia" w:eastAsiaTheme="minorEastAsia" w:hAnsiTheme="minorEastAsia"/>
          <w:sz w:val="22"/>
          <w:szCs w:val="22"/>
        </w:rPr>
      </w:pPr>
    </w:p>
    <w:sectPr w:rsidR="00A44C2A" w:rsidSect="00483672">
      <w:pgSz w:w="16840" w:h="11910" w:orient="landscape"/>
      <w:pgMar w:top="1191" w:right="851" w:bottom="119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C553E" w14:textId="77777777" w:rsidR="00251DAD" w:rsidRDefault="00251DAD" w:rsidP="00483672">
      <w:r>
        <w:separator/>
      </w:r>
    </w:p>
  </w:endnote>
  <w:endnote w:type="continuationSeparator" w:id="0">
    <w:p w14:paraId="22D709B9" w14:textId="77777777" w:rsidR="00251DAD" w:rsidRDefault="00251DAD" w:rsidP="00483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B5803" w14:textId="77777777" w:rsidR="00251DAD" w:rsidRDefault="00251DAD" w:rsidP="00483672">
      <w:r>
        <w:separator/>
      </w:r>
    </w:p>
  </w:footnote>
  <w:footnote w:type="continuationSeparator" w:id="0">
    <w:p w14:paraId="769C2291" w14:textId="77777777" w:rsidR="00251DAD" w:rsidRDefault="00251DAD" w:rsidP="00483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F5245"/>
    <w:multiLevelType w:val="hybridMultilevel"/>
    <w:tmpl w:val="F24E2930"/>
    <w:lvl w:ilvl="0" w:tplc="816E0176">
      <w:start w:val="2"/>
      <w:numFmt w:val="upperRoman"/>
      <w:lvlText w:val="%1"/>
      <w:lvlJc w:val="left"/>
      <w:pPr>
        <w:ind w:left="420" w:hanging="413"/>
      </w:pPr>
      <w:rPr>
        <w:rFonts w:ascii="ＭＳ ゴシック" w:eastAsia="ＭＳ ゴシック" w:hAnsi="ＭＳ ゴシック" w:cs="ＭＳ ゴシック" w:hint="default"/>
        <w:b w:val="0"/>
        <w:bCs w:val="0"/>
        <w:i w:val="0"/>
        <w:iCs w:val="0"/>
        <w:w w:val="103"/>
        <w:sz w:val="20"/>
        <w:szCs w:val="20"/>
        <w:lang w:val="en-US" w:eastAsia="ja-JP" w:bidi="ar-SA"/>
      </w:rPr>
    </w:lvl>
    <w:lvl w:ilvl="1" w:tplc="6C3E0C36">
      <w:numFmt w:val="bullet"/>
      <w:lvlText w:val="•"/>
      <w:lvlJc w:val="left"/>
      <w:pPr>
        <w:ind w:left="1974" w:hanging="413"/>
      </w:pPr>
      <w:rPr>
        <w:rFonts w:hint="default"/>
        <w:lang w:val="en-US" w:eastAsia="ja-JP" w:bidi="ar-SA"/>
      </w:rPr>
    </w:lvl>
    <w:lvl w:ilvl="2" w:tplc="E05259DE">
      <w:numFmt w:val="bullet"/>
      <w:lvlText w:val="•"/>
      <w:lvlJc w:val="left"/>
      <w:pPr>
        <w:ind w:left="3528" w:hanging="413"/>
      </w:pPr>
      <w:rPr>
        <w:rFonts w:hint="default"/>
        <w:lang w:val="en-US" w:eastAsia="ja-JP" w:bidi="ar-SA"/>
      </w:rPr>
    </w:lvl>
    <w:lvl w:ilvl="3" w:tplc="0A42D58C">
      <w:numFmt w:val="bullet"/>
      <w:lvlText w:val="•"/>
      <w:lvlJc w:val="left"/>
      <w:pPr>
        <w:ind w:left="5082" w:hanging="413"/>
      </w:pPr>
      <w:rPr>
        <w:rFonts w:hint="default"/>
        <w:lang w:val="en-US" w:eastAsia="ja-JP" w:bidi="ar-SA"/>
      </w:rPr>
    </w:lvl>
    <w:lvl w:ilvl="4" w:tplc="09B6D82C">
      <w:numFmt w:val="bullet"/>
      <w:lvlText w:val="•"/>
      <w:lvlJc w:val="left"/>
      <w:pPr>
        <w:ind w:left="6636" w:hanging="413"/>
      </w:pPr>
      <w:rPr>
        <w:rFonts w:hint="default"/>
        <w:lang w:val="en-US" w:eastAsia="ja-JP" w:bidi="ar-SA"/>
      </w:rPr>
    </w:lvl>
    <w:lvl w:ilvl="5" w:tplc="A9164032">
      <w:numFmt w:val="bullet"/>
      <w:lvlText w:val="•"/>
      <w:lvlJc w:val="left"/>
      <w:pPr>
        <w:ind w:left="8190" w:hanging="413"/>
      </w:pPr>
      <w:rPr>
        <w:rFonts w:hint="default"/>
        <w:lang w:val="en-US" w:eastAsia="ja-JP" w:bidi="ar-SA"/>
      </w:rPr>
    </w:lvl>
    <w:lvl w:ilvl="6" w:tplc="4E14E0F6">
      <w:numFmt w:val="bullet"/>
      <w:lvlText w:val="•"/>
      <w:lvlJc w:val="left"/>
      <w:pPr>
        <w:ind w:left="9744" w:hanging="413"/>
      </w:pPr>
      <w:rPr>
        <w:rFonts w:hint="default"/>
        <w:lang w:val="en-US" w:eastAsia="ja-JP" w:bidi="ar-SA"/>
      </w:rPr>
    </w:lvl>
    <w:lvl w:ilvl="7" w:tplc="FB42D36E">
      <w:numFmt w:val="bullet"/>
      <w:lvlText w:val="•"/>
      <w:lvlJc w:val="left"/>
      <w:pPr>
        <w:ind w:left="11298" w:hanging="413"/>
      </w:pPr>
      <w:rPr>
        <w:rFonts w:hint="default"/>
        <w:lang w:val="en-US" w:eastAsia="ja-JP" w:bidi="ar-SA"/>
      </w:rPr>
    </w:lvl>
    <w:lvl w:ilvl="8" w:tplc="9A567DEE">
      <w:numFmt w:val="bullet"/>
      <w:lvlText w:val="•"/>
      <w:lvlJc w:val="left"/>
      <w:pPr>
        <w:ind w:left="12852" w:hanging="413"/>
      </w:pPr>
      <w:rPr>
        <w:rFonts w:hint="default"/>
        <w:lang w:val="en-US" w:eastAsia="ja-JP" w:bidi="ar-SA"/>
      </w:rPr>
    </w:lvl>
  </w:abstractNum>
  <w:num w:numId="1" w16cid:durableId="2025092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B"/>
    <w:rsid w:val="000165AB"/>
    <w:rsid w:val="0001792C"/>
    <w:rsid w:val="0004101F"/>
    <w:rsid w:val="000648A9"/>
    <w:rsid w:val="000A4FE1"/>
    <w:rsid w:val="000C6579"/>
    <w:rsid w:val="000C7591"/>
    <w:rsid w:val="000D62DD"/>
    <w:rsid w:val="000E5D34"/>
    <w:rsid w:val="000F5085"/>
    <w:rsid w:val="00100940"/>
    <w:rsid w:val="001031AB"/>
    <w:rsid w:val="001172FD"/>
    <w:rsid w:val="00124AD2"/>
    <w:rsid w:val="001574B8"/>
    <w:rsid w:val="00157A44"/>
    <w:rsid w:val="00183B68"/>
    <w:rsid w:val="00190FA8"/>
    <w:rsid w:val="001977EC"/>
    <w:rsid w:val="001C1CAF"/>
    <w:rsid w:val="001C2949"/>
    <w:rsid w:val="001F22CA"/>
    <w:rsid w:val="00205175"/>
    <w:rsid w:val="00247BB7"/>
    <w:rsid w:val="00251DAD"/>
    <w:rsid w:val="00264302"/>
    <w:rsid w:val="0027572F"/>
    <w:rsid w:val="002A21CB"/>
    <w:rsid w:val="002B19F0"/>
    <w:rsid w:val="002C3732"/>
    <w:rsid w:val="002F2B98"/>
    <w:rsid w:val="002F50F2"/>
    <w:rsid w:val="0032572B"/>
    <w:rsid w:val="00325C19"/>
    <w:rsid w:val="003408F2"/>
    <w:rsid w:val="003441BB"/>
    <w:rsid w:val="00350065"/>
    <w:rsid w:val="003631DA"/>
    <w:rsid w:val="00365A9D"/>
    <w:rsid w:val="00371ECB"/>
    <w:rsid w:val="00380724"/>
    <w:rsid w:val="003859F1"/>
    <w:rsid w:val="00394243"/>
    <w:rsid w:val="003B0625"/>
    <w:rsid w:val="003D35CE"/>
    <w:rsid w:val="003F0692"/>
    <w:rsid w:val="003F3AFE"/>
    <w:rsid w:val="0040271D"/>
    <w:rsid w:val="004078E6"/>
    <w:rsid w:val="00452AD6"/>
    <w:rsid w:val="00452B10"/>
    <w:rsid w:val="004731A8"/>
    <w:rsid w:val="00474329"/>
    <w:rsid w:val="00483672"/>
    <w:rsid w:val="00487A3F"/>
    <w:rsid w:val="004B2073"/>
    <w:rsid w:val="004F4705"/>
    <w:rsid w:val="0053333E"/>
    <w:rsid w:val="00586D7A"/>
    <w:rsid w:val="005B450B"/>
    <w:rsid w:val="005C0470"/>
    <w:rsid w:val="005F1A23"/>
    <w:rsid w:val="00615921"/>
    <w:rsid w:val="00643E21"/>
    <w:rsid w:val="006634CD"/>
    <w:rsid w:val="006802CD"/>
    <w:rsid w:val="00697A08"/>
    <w:rsid w:val="006A5FDA"/>
    <w:rsid w:val="006B5F3B"/>
    <w:rsid w:val="006C14B1"/>
    <w:rsid w:val="006E30B6"/>
    <w:rsid w:val="007138A1"/>
    <w:rsid w:val="007273D7"/>
    <w:rsid w:val="00751C79"/>
    <w:rsid w:val="0075645B"/>
    <w:rsid w:val="0075740B"/>
    <w:rsid w:val="00780C49"/>
    <w:rsid w:val="007C1D78"/>
    <w:rsid w:val="007F7CFF"/>
    <w:rsid w:val="0080242D"/>
    <w:rsid w:val="00815FA6"/>
    <w:rsid w:val="00836AD8"/>
    <w:rsid w:val="008A3225"/>
    <w:rsid w:val="008E425D"/>
    <w:rsid w:val="008F2752"/>
    <w:rsid w:val="009146E2"/>
    <w:rsid w:val="00921D8E"/>
    <w:rsid w:val="009272F4"/>
    <w:rsid w:val="00985537"/>
    <w:rsid w:val="00994A1C"/>
    <w:rsid w:val="009B51B8"/>
    <w:rsid w:val="009D7085"/>
    <w:rsid w:val="00A15427"/>
    <w:rsid w:val="00A218B5"/>
    <w:rsid w:val="00A32047"/>
    <w:rsid w:val="00A35295"/>
    <w:rsid w:val="00A40127"/>
    <w:rsid w:val="00A44C2A"/>
    <w:rsid w:val="00A65381"/>
    <w:rsid w:val="00A86E36"/>
    <w:rsid w:val="00AA1D77"/>
    <w:rsid w:val="00AB09F6"/>
    <w:rsid w:val="00AB3F58"/>
    <w:rsid w:val="00AE7CAC"/>
    <w:rsid w:val="00B63883"/>
    <w:rsid w:val="00B72F6A"/>
    <w:rsid w:val="00B77C07"/>
    <w:rsid w:val="00BA618E"/>
    <w:rsid w:val="00BA61F1"/>
    <w:rsid w:val="00BF71D4"/>
    <w:rsid w:val="00C11A34"/>
    <w:rsid w:val="00C15B69"/>
    <w:rsid w:val="00C24655"/>
    <w:rsid w:val="00C31222"/>
    <w:rsid w:val="00C3258C"/>
    <w:rsid w:val="00C60486"/>
    <w:rsid w:val="00C62D73"/>
    <w:rsid w:val="00C704DC"/>
    <w:rsid w:val="00C85753"/>
    <w:rsid w:val="00C96E56"/>
    <w:rsid w:val="00CB2BAB"/>
    <w:rsid w:val="00CD0520"/>
    <w:rsid w:val="00CE5DB8"/>
    <w:rsid w:val="00CF3318"/>
    <w:rsid w:val="00CF371B"/>
    <w:rsid w:val="00D157E0"/>
    <w:rsid w:val="00D16B1F"/>
    <w:rsid w:val="00D25649"/>
    <w:rsid w:val="00D47D0D"/>
    <w:rsid w:val="00D60ACD"/>
    <w:rsid w:val="00D7504C"/>
    <w:rsid w:val="00D778C7"/>
    <w:rsid w:val="00D93B1B"/>
    <w:rsid w:val="00DA32FA"/>
    <w:rsid w:val="00DD1678"/>
    <w:rsid w:val="00E35713"/>
    <w:rsid w:val="00E56F3B"/>
    <w:rsid w:val="00E63A1D"/>
    <w:rsid w:val="00E73AAC"/>
    <w:rsid w:val="00E73AE0"/>
    <w:rsid w:val="00E74004"/>
    <w:rsid w:val="00E7562A"/>
    <w:rsid w:val="00E863B5"/>
    <w:rsid w:val="00EA5013"/>
    <w:rsid w:val="00ED662C"/>
    <w:rsid w:val="00EF7503"/>
    <w:rsid w:val="00F21FC7"/>
    <w:rsid w:val="00F500C7"/>
    <w:rsid w:val="00F75EE1"/>
    <w:rsid w:val="00F7636B"/>
    <w:rsid w:val="00F77A83"/>
    <w:rsid w:val="00F810FE"/>
    <w:rsid w:val="00FA6C66"/>
    <w:rsid w:val="00FA6F9F"/>
    <w:rsid w:val="00FB36ED"/>
    <w:rsid w:val="00FF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93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spacing w:before="77"/>
      <w:ind w:left="420" w:right="10012" w:hanging="255"/>
    </w:pPr>
  </w:style>
  <w:style w:type="paragraph" w:customStyle="1" w:styleId="TableParagraph">
    <w:name w:val="Table Paragraph"/>
    <w:basedOn w:val="a"/>
    <w:uiPriority w:val="1"/>
    <w:qFormat/>
  </w:style>
  <w:style w:type="paragraph" w:styleId="a5">
    <w:name w:val="header"/>
    <w:basedOn w:val="a"/>
    <w:link w:val="a6"/>
    <w:uiPriority w:val="99"/>
    <w:unhideWhenUsed/>
    <w:rsid w:val="00483672"/>
    <w:pPr>
      <w:tabs>
        <w:tab w:val="center" w:pos="4252"/>
        <w:tab w:val="right" w:pos="8504"/>
      </w:tabs>
      <w:snapToGrid w:val="0"/>
    </w:pPr>
  </w:style>
  <w:style w:type="character" w:customStyle="1" w:styleId="a6">
    <w:name w:val="ヘッダー (文字)"/>
    <w:basedOn w:val="a0"/>
    <w:link w:val="a5"/>
    <w:uiPriority w:val="99"/>
    <w:rsid w:val="00483672"/>
    <w:rPr>
      <w:rFonts w:ascii="ＭＳ ゴシック" w:eastAsia="ＭＳ ゴシック" w:hAnsi="ＭＳ ゴシック" w:cs="ＭＳ ゴシック"/>
      <w:lang w:eastAsia="ja-JP"/>
    </w:rPr>
  </w:style>
  <w:style w:type="paragraph" w:styleId="a7">
    <w:name w:val="footer"/>
    <w:basedOn w:val="a"/>
    <w:link w:val="a8"/>
    <w:uiPriority w:val="99"/>
    <w:unhideWhenUsed/>
    <w:rsid w:val="00483672"/>
    <w:pPr>
      <w:tabs>
        <w:tab w:val="center" w:pos="4252"/>
        <w:tab w:val="right" w:pos="8504"/>
      </w:tabs>
      <w:snapToGrid w:val="0"/>
    </w:pPr>
  </w:style>
  <w:style w:type="character" w:customStyle="1" w:styleId="a8">
    <w:name w:val="フッター (文字)"/>
    <w:basedOn w:val="a0"/>
    <w:link w:val="a7"/>
    <w:uiPriority w:val="99"/>
    <w:rsid w:val="00483672"/>
    <w:rPr>
      <w:rFonts w:ascii="ＭＳ ゴシック" w:eastAsia="ＭＳ ゴシック" w:hAnsi="ＭＳ ゴシック" w:cs="ＭＳ ゴシック"/>
      <w:lang w:eastAsia="ja-JP"/>
    </w:rPr>
  </w:style>
  <w:style w:type="paragraph" w:styleId="a9">
    <w:name w:val="Revision"/>
    <w:hidden/>
    <w:uiPriority w:val="99"/>
    <w:semiHidden/>
    <w:rsid w:val="00483672"/>
    <w:pPr>
      <w:widowControl/>
      <w:autoSpaceDE/>
      <w:autoSpaceDN/>
    </w:pPr>
    <w:rPr>
      <w:rFonts w:ascii="ＭＳ ゴシック" w:eastAsia="ＭＳ ゴシック" w:hAnsi="ＭＳ ゴシック" w:cs="ＭＳ ゴシック"/>
      <w:lang w:eastAsia="ja-JP"/>
    </w:rPr>
  </w:style>
  <w:style w:type="table" w:styleId="aa">
    <w:name w:val="Table Grid"/>
    <w:basedOn w:val="a1"/>
    <w:uiPriority w:val="39"/>
    <w:rsid w:val="0048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3B1B"/>
    <w:pPr>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438</Words>
  <Characters>2501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2026-02-18T01:01:00Z</dcterms:created>
  <dcterms:modified xsi:type="dcterms:W3CDTF">2026-03-10T00:31:00Z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2026-02-17T00:20:17Z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264b4dbf-c13c-4741-bc62-32b1a7e3694e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