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B5" w:rsidRPr="001C0559" w:rsidRDefault="003041C2" w:rsidP="009B7BC2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C0559">
        <w:rPr>
          <w:rFonts w:ascii="ＭＳ ゴシック" w:eastAsia="ＭＳ ゴシック" w:hAnsi="ＭＳ ゴシック" w:hint="eastAsia"/>
          <w:sz w:val="24"/>
        </w:rPr>
        <w:t>社会福祉施設等における</w:t>
      </w:r>
      <w:r w:rsidR="00E3162F">
        <w:rPr>
          <w:rFonts w:ascii="ＭＳ ゴシック" w:eastAsia="ＭＳ ゴシック" w:hAnsi="ＭＳ ゴシック" w:hint="eastAsia"/>
          <w:sz w:val="24"/>
        </w:rPr>
        <w:t>非常用自家発電設備</w:t>
      </w:r>
      <w:r w:rsidRPr="001C0559">
        <w:rPr>
          <w:rFonts w:ascii="ＭＳ ゴシック" w:eastAsia="ＭＳ ゴシック" w:hAnsi="ＭＳ ゴシック" w:hint="eastAsia"/>
          <w:sz w:val="24"/>
        </w:rPr>
        <w:t>の</w:t>
      </w:r>
      <w:r w:rsidR="00E3162F">
        <w:rPr>
          <w:rFonts w:ascii="ＭＳ ゴシック" w:eastAsia="ＭＳ ゴシック" w:hAnsi="ＭＳ ゴシック" w:hint="eastAsia"/>
          <w:sz w:val="24"/>
        </w:rPr>
        <w:t>整備</w:t>
      </w:r>
      <w:r w:rsidRPr="001C0559">
        <w:rPr>
          <w:rFonts w:ascii="ＭＳ ゴシック" w:eastAsia="ＭＳ ゴシック" w:hAnsi="ＭＳ ゴシック" w:hint="eastAsia"/>
          <w:sz w:val="24"/>
        </w:rPr>
        <w:t>状況についての調査</w:t>
      </w:r>
    </w:p>
    <w:p w:rsidR="003041C2" w:rsidRPr="009B7BC2" w:rsidRDefault="003041C2" w:rsidP="009B7BC2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3666"/>
      </w:tblGrid>
      <w:tr w:rsidR="003041C2" w:rsidRPr="001C0559" w:rsidTr="00A611BC">
        <w:trPr>
          <w:jc w:val="right"/>
        </w:trPr>
        <w:tc>
          <w:tcPr>
            <w:tcW w:w="171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C0559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3666" w:type="dxa"/>
          </w:tcPr>
          <w:p w:rsidR="00745F58" w:rsidRPr="001C0559" w:rsidRDefault="00745F58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41C2" w:rsidRPr="001C0559" w:rsidTr="00A611BC">
        <w:trPr>
          <w:jc w:val="right"/>
        </w:trPr>
        <w:tc>
          <w:tcPr>
            <w:tcW w:w="1716" w:type="dxa"/>
          </w:tcPr>
          <w:p w:rsidR="003041C2" w:rsidRPr="001C0559" w:rsidRDefault="009729EB" w:rsidP="009729E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  <w:r w:rsidR="003041C2" w:rsidRPr="001C055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666" w:type="dxa"/>
          </w:tcPr>
          <w:p w:rsidR="00745F58" w:rsidRPr="001C0559" w:rsidRDefault="00745F58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41C2" w:rsidRPr="001C0559" w:rsidTr="00A611BC">
        <w:trPr>
          <w:jc w:val="right"/>
        </w:trPr>
        <w:tc>
          <w:tcPr>
            <w:tcW w:w="171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C0559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366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41C2" w:rsidRPr="001C0559" w:rsidTr="00A611BC">
        <w:trPr>
          <w:jc w:val="right"/>
        </w:trPr>
        <w:tc>
          <w:tcPr>
            <w:tcW w:w="171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C0559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366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41C2" w:rsidRPr="001C0559" w:rsidTr="00A611BC">
        <w:trPr>
          <w:jc w:val="right"/>
        </w:trPr>
        <w:tc>
          <w:tcPr>
            <w:tcW w:w="171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C0559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666" w:type="dxa"/>
          </w:tcPr>
          <w:p w:rsidR="003041C2" w:rsidRPr="001C0559" w:rsidRDefault="003041C2" w:rsidP="0030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B55BD" w:rsidRDefault="001B55BD" w:rsidP="002E34A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8F0D89" w:rsidRPr="001C0559" w:rsidRDefault="002E34A6" w:rsidP="002E34A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C0559">
        <w:rPr>
          <w:rFonts w:ascii="ＭＳ ゴシック" w:eastAsia="ＭＳ ゴシック" w:hAnsi="ＭＳ ゴシック" w:hint="eastAsia"/>
          <w:sz w:val="22"/>
        </w:rPr>
        <w:t>当てはまるものに〇をつけてください。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6"/>
        <w:gridCol w:w="987"/>
        <w:gridCol w:w="5953"/>
        <w:gridCol w:w="1276"/>
      </w:tblGrid>
      <w:tr w:rsidR="00FA5FED" w:rsidRPr="001C0559" w:rsidTr="00745F58">
        <w:tc>
          <w:tcPr>
            <w:tcW w:w="7366" w:type="dxa"/>
            <w:gridSpan w:val="3"/>
            <w:vAlign w:val="center"/>
          </w:tcPr>
          <w:p w:rsidR="00FA5FED" w:rsidRPr="001C0559" w:rsidRDefault="00FA5FED" w:rsidP="002E34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5FED" w:rsidRPr="001C0559" w:rsidRDefault="004B66A9" w:rsidP="00745F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記入欄</w:t>
            </w:r>
          </w:p>
        </w:tc>
      </w:tr>
      <w:tr w:rsidR="00FA5FED" w:rsidRPr="001C0559" w:rsidTr="001E6C62">
        <w:tc>
          <w:tcPr>
            <w:tcW w:w="426" w:type="dxa"/>
            <w:vMerge w:val="restart"/>
          </w:tcPr>
          <w:p w:rsidR="00FA5FED" w:rsidRPr="001C0559" w:rsidRDefault="00FA5FED" w:rsidP="001E6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6940" w:type="dxa"/>
            <w:gridSpan w:val="2"/>
            <w:vAlign w:val="center"/>
          </w:tcPr>
          <w:p w:rsidR="000E39CB" w:rsidRDefault="000E39CB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非常用自家発電装置を整備済である。</w:t>
            </w:r>
          </w:p>
          <w:p w:rsidR="00FA5FED" w:rsidRPr="001C0559" w:rsidRDefault="00FA5FED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⇒①－</w:t>
            </w:r>
            <w:r w:rsidR="000E39C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FA5FED" w:rsidRPr="001C0559" w:rsidRDefault="00FA5FED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FED" w:rsidRPr="001C0559" w:rsidTr="000E39CB">
        <w:tc>
          <w:tcPr>
            <w:tcW w:w="426" w:type="dxa"/>
            <w:vMerge/>
            <w:vAlign w:val="center"/>
          </w:tcPr>
          <w:p w:rsidR="00FA5FED" w:rsidRPr="001C0559" w:rsidRDefault="00FA5FED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A5FED" w:rsidRPr="001C0559" w:rsidRDefault="00FA5FED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①－</w:t>
            </w:r>
            <w:r w:rsidR="000E39C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A5FED" w:rsidRPr="001C0559" w:rsidRDefault="000E39CB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整備済の装置は72時間の事業継続が可能な装置である。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5FED" w:rsidRPr="001C0559" w:rsidRDefault="00FA5FED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1E6C62">
        <w:tc>
          <w:tcPr>
            <w:tcW w:w="426" w:type="dxa"/>
            <w:vMerge w:val="restart"/>
          </w:tcPr>
          <w:p w:rsidR="000E39CB" w:rsidRPr="001C0559" w:rsidRDefault="000E39CB" w:rsidP="001E6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6940" w:type="dxa"/>
            <w:gridSpan w:val="2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B527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年度中に、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非常用自家発電装置を整備する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予定である。</w:t>
            </w:r>
          </w:p>
          <w:p w:rsidR="000E39CB" w:rsidRPr="001C0559" w:rsidRDefault="000E39CB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⇒②－２から②－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</w:p>
        </w:tc>
        <w:tc>
          <w:tcPr>
            <w:tcW w:w="1276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745F58">
        <w:tc>
          <w:tcPr>
            <w:tcW w:w="426" w:type="dxa"/>
            <w:vMerge/>
            <w:vAlign w:val="center"/>
          </w:tcPr>
          <w:p w:rsidR="000E39CB" w:rsidRPr="001C0559" w:rsidRDefault="000E39CB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②－２</w:t>
            </w:r>
          </w:p>
        </w:tc>
        <w:tc>
          <w:tcPr>
            <w:tcW w:w="5953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厚生労働省の補助を活用し対策を実施する予定である。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745F58">
        <w:trPr>
          <w:trHeight w:val="390"/>
        </w:trPr>
        <w:tc>
          <w:tcPr>
            <w:tcW w:w="426" w:type="dxa"/>
            <w:vMerge/>
            <w:vAlign w:val="center"/>
          </w:tcPr>
          <w:p w:rsidR="000E39CB" w:rsidRPr="001C0559" w:rsidRDefault="000E39CB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E39CB" w:rsidRDefault="000E39CB" w:rsidP="00E3162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②－３</w:t>
            </w:r>
          </w:p>
        </w:tc>
        <w:tc>
          <w:tcPr>
            <w:tcW w:w="5953" w:type="dxa"/>
            <w:vAlign w:val="center"/>
          </w:tcPr>
          <w:p w:rsidR="000E39CB" w:rsidRDefault="000E39CB" w:rsidP="00E3162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その他の国庫補助を活用し対策を実施する予定である。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0E39CB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745F58">
        <w:tc>
          <w:tcPr>
            <w:tcW w:w="426" w:type="dxa"/>
            <w:vMerge/>
            <w:vAlign w:val="center"/>
          </w:tcPr>
          <w:p w:rsidR="000E39CB" w:rsidRPr="001C0559" w:rsidRDefault="000E39CB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②－４</w:t>
            </w:r>
          </w:p>
        </w:tc>
        <w:tc>
          <w:tcPr>
            <w:tcW w:w="5953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自治体の独自補助を活用し対策を実施する予定である。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0E39CB">
        <w:trPr>
          <w:trHeight w:val="390"/>
        </w:trPr>
        <w:tc>
          <w:tcPr>
            <w:tcW w:w="426" w:type="dxa"/>
            <w:vMerge/>
            <w:vAlign w:val="center"/>
          </w:tcPr>
          <w:p w:rsidR="000E39CB" w:rsidRPr="001C0559" w:rsidRDefault="000E39CB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E39CB" w:rsidRPr="001C0559" w:rsidRDefault="000E39CB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②－５</w:t>
            </w:r>
          </w:p>
        </w:tc>
        <w:tc>
          <w:tcPr>
            <w:tcW w:w="5953" w:type="dxa"/>
            <w:vAlign w:val="center"/>
          </w:tcPr>
          <w:p w:rsidR="000E39CB" w:rsidRPr="001C0559" w:rsidRDefault="000E39CB" w:rsidP="000E39CB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施設独自に対策を実施する予定である。</w:t>
            </w:r>
          </w:p>
        </w:tc>
        <w:tc>
          <w:tcPr>
            <w:tcW w:w="1276" w:type="dxa"/>
            <w:vAlign w:val="center"/>
          </w:tcPr>
          <w:p w:rsidR="000E39CB" w:rsidRPr="001C0559" w:rsidRDefault="000E39CB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9CB" w:rsidRPr="001C0559" w:rsidTr="00745F58">
        <w:trPr>
          <w:trHeight w:val="315"/>
        </w:trPr>
        <w:tc>
          <w:tcPr>
            <w:tcW w:w="426" w:type="dxa"/>
            <w:vMerge/>
            <w:vAlign w:val="center"/>
          </w:tcPr>
          <w:p w:rsidR="000E39CB" w:rsidRPr="001C0559" w:rsidRDefault="000E39CB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E39CB" w:rsidRPr="001C0559" w:rsidRDefault="001B55BD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②－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53" w:type="dxa"/>
            <w:vAlign w:val="center"/>
          </w:tcPr>
          <w:p w:rsidR="000E39CB" w:rsidRPr="001C0559" w:rsidRDefault="001B55BD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整備（予定）金額（万円単位で記入）</w:t>
            </w:r>
          </w:p>
        </w:tc>
        <w:tc>
          <w:tcPr>
            <w:tcW w:w="1276" w:type="dxa"/>
            <w:vAlign w:val="center"/>
          </w:tcPr>
          <w:p w:rsidR="000E39CB" w:rsidRDefault="001B55BD" w:rsidP="001B55B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万円</w:t>
            </w:r>
          </w:p>
        </w:tc>
      </w:tr>
      <w:tr w:rsidR="001B55BD" w:rsidRPr="001C0559" w:rsidTr="00D12BCE">
        <w:tc>
          <w:tcPr>
            <w:tcW w:w="426" w:type="dxa"/>
            <w:vMerge w:val="restart"/>
          </w:tcPr>
          <w:p w:rsidR="001B55BD" w:rsidRPr="001C0559" w:rsidRDefault="001B55BD" w:rsidP="00D12B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6940" w:type="dxa"/>
            <w:gridSpan w:val="2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B527F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以降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、非常用自家発電装置を整備する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予定である。</w:t>
            </w:r>
          </w:p>
          <w:p w:rsidR="001B55BD" w:rsidRPr="001C0559" w:rsidRDefault="001B55BD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－２から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</w:p>
        </w:tc>
        <w:tc>
          <w:tcPr>
            <w:tcW w:w="1276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D12BCE">
        <w:tc>
          <w:tcPr>
            <w:tcW w:w="426" w:type="dxa"/>
            <w:vMerge/>
            <w:vAlign w:val="center"/>
          </w:tcPr>
          <w:p w:rsidR="001B55BD" w:rsidRPr="001C0559" w:rsidRDefault="001B55BD" w:rsidP="00D1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－２</w:t>
            </w:r>
          </w:p>
        </w:tc>
        <w:tc>
          <w:tcPr>
            <w:tcW w:w="5953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厚生労働省の補助を活用し対策を実施する予定である。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D12BCE">
        <w:trPr>
          <w:trHeight w:val="390"/>
        </w:trPr>
        <w:tc>
          <w:tcPr>
            <w:tcW w:w="426" w:type="dxa"/>
            <w:vMerge/>
            <w:vAlign w:val="center"/>
          </w:tcPr>
          <w:p w:rsidR="001B55BD" w:rsidRPr="001C0559" w:rsidRDefault="001B55BD" w:rsidP="00D1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－３</w:t>
            </w:r>
          </w:p>
        </w:tc>
        <w:tc>
          <w:tcPr>
            <w:tcW w:w="5953" w:type="dxa"/>
            <w:vAlign w:val="center"/>
          </w:tcPr>
          <w:p w:rsidR="001B55BD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その他の国庫補助を活用し対策を実施する予定である。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1B55BD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D12BCE">
        <w:tc>
          <w:tcPr>
            <w:tcW w:w="426" w:type="dxa"/>
            <w:vMerge/>
            <w:vAlign w:val="center"/>
          </w:tcPr>
          <w:p w:rsidR="001B55BD" w:rsidRPr="001C0559" w:rsidRDefault="001B55BD" w:rsidP="00D1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－４</w:t>
            </w:r>
          </w:p>
        </w:tc>
        <w:tc>
          <w:tcPr>
            <w:tcW w:w="5953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自治体の独自補助を活用し対策を実施する予定である。</w:t>
            </w:r>
          </w:p>
        </w:tc>
        <w:tc>
          <w:tcPr>
            <w:tcW w:w="1276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D12BCE">
        <w:trPr>
          <w:trHeight w:val="390"/>
        </w:trPr>
        <w:tc>
          <w:tcPr>
            <w:tcW w:w="426" w:type="dxa"/>
            <w:vMerge/>
            <w:vAlign w:val="center"/>
          </w:tcPr>
          <w:p w:rsidR="001B55BD" w:rsidRPr="001C0559" w:rsidRDefault="001B55BD" w:rsidP="00D1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－５</w:t>
            </w:r>
          </w:p>
        </w:tc>
        <w:tc>
          <w:tcPr>
            <w:tcW w:w="5953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施設独自に対策を実施する予定である。</w:t>
            </w:r>
          </w:p>
        </w:tc>
        <w:tc>
          <w:tcPr>
            <w:tcW w:w="1276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D12BCE">
        <w:trPr>
          <w:trHeight w:val="315"/>
        </w:trPr>
        <w:tc>
          <w:tcPr>
            <w:tcW w:w="426" w:type="dxa"/>
            <w:vMerge/>
            <w:vAlign w:val="center"/>
          </w:tcPr>
          <w:p w:rsidR="001B55BD" w:rsidRPr="001C0559" w:rsidRDefault="001B55BD" w:rsidP="00D1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Pr="001C0559" w:rsidRDefault="001B55BD" w:rsidP="00D12B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8E66D6" w:rsidRPr="001C0559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53" w:type="dxa"/>
            <w:vAlign w:val="center"/>
          </w:tcPr>
          <w:p w:rsidR="001B55BD" w:rsidRPr="001C0559" w:rsidRDefault="001B55BD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整備予定金額（万円単位で記入）</w:t>
            </w:r>
          </w:p>
        </w:tc>
        <w:tc>
          <w:tcPr>
            <w:tcW w:w="1276" w:type="dxa"/>
            <w:vAlign w:val="center"/>
          </w:tcPr>
          <w:p w:rsidR="001B55BD" w:rsidRDefault="001B55BD" w:rsidP="00D12BC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万円</w:t>
            </w:r>
          </w:p>
        </w:tc>
      </w:tr>
      <w:tr w:rsidR="00FA5FED" w:rsidRPr="001C0559" w:rsidTr="001E6C62">
        <w:tc>
          <w:tcPr>
            <w:tcW w:w="426" w:type="dxa"/>
            <w:vMerge w:val="restart"/>
          </w:tcPr>
          <w:p w:rsidR="00FA5FED" w:rsidRPr="001C0559" w:rsidRDefault="001B55BD" w:rsidP="001B55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6940" w:type="dxa"/>
            <w:gridSpan w:val="2"/>
            <w:vAlign w:val="center"/>
          </w:tcPr>
          <w:p w:rsidR="001B55BD" w:rsidRDefault="00EB527F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令和４年度以降に整備する場合は、令和３</w:t>
            </w:r>
            <w:r w:rsidR="001B55BD" w:rsidRPr="001B55BD">
              <w:rPr>
                <w:rFonts w:ascii="ＭＳ ゴシック" w:eastAsia="ＭＳ ゴシック" w:hAnsi="ＭＳ ゴシック" w:hint="eastAsia"/>
                <w:szCs w:val="21"/>
              </w:rPr>
              <w:t>年度までに整備できなかった理由を記載</w:t>
            </w:r>
            <w:r w:rsidR="001B55BD">
              <w:rPr>
                <w:rFonts w:ascii="ＭＳ ゴシック" w:eastAsia="ＭＳ ゴシック" w:hAnsi="ＭＳ ゴシック" w:hint="eastAsia"/>
                <w:szCs w:val="21"/>
              </w:rPr>
              <w:t>し、</w:t>
            </w:r>
            <w:r w:rsidR="001B55BD" w:rsidRPr="001B55BD">
              <w:rPr>
                <w:rFonts w:ascii="ＭＳ ゴシック" w:eastAsia="ＭＳ ゴシック" w:hAnsi="ＭＳ ゴシック" w:hint="eastAsia"/>
                <w:szCs w:val="21"/>
              </w:rPr>
              <w:t>整備予定がない場合は、整備できない理由を記載</w:t>
            </w:r>
            <w:r w:rsidR="009B7BC2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="001B55B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FA5FED" w:rsidRPr="001C0559" w:rsidRDefault="00FA5FED" w:rsidP="001B55B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 w:rsidR="001B55BD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－２へ</w:t>
            </w:r>
          </w:p>
        </w:tc>
        <w:tc>
          <w:tcPr>
            <w:tcW w:w="1276" w:type="dxa"/>
            <w:vAlign w:val="center"/>
          </w:tcPr>
          <w:p w:rsidR="00FA5FED" w:rsidRPr="001C0559" w:rsidRDefault="00FA5FED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5BD" w:rsidRPr="001C0559" w:rsidTr="006D2BF3">
        <w:tc>
          <w:tcPr>
            <w:tcW w:w="426" w:type="dxa"/>
            <w:vMerge/>
            <w:vAlign w:val="center"/>
          </w:tcPr>
          <w:p w:rsidR="001B55BD" w:rsidRPr="001C0559" w:rsidRDefault="001B55BD" w:rsidP="00745F5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B55BD" w:rsidRPr="001C0559" w:rsidRDefault="001B55BD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1C0559">
              <w:rPr>
                <w:rFonts w:ascii="ＭＳ ゴシック" w:eastAsia="ＭＳ ゴシック" w:hAnsi="ＭＳ ゴシック" w:hint="eastAsia"/>
                <w:szCs w:val="21"/>
              </w:rPr>
              <w:t>－２</w:t>
            </w:r>
          </w:p>
        </w:tc>
        <w:tc>
          <w:tcPr>
            <w:tcW w:w="7229" w:type="dxa"/>
            <w:gridSpan w:val="2"/>
            <w:vAlign w:val="center"/>
          </w:tcPr>
          <w:p w:rsidR="009B7BC2" w:rsidRDefault="001B55BD" w:rsidP="00745F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理由：</w:t>
            </w:r>
          </w:p>
          <w:p w:rsidR="009B7BC2" w:rsidRDefault="009B7BC2" w:rsidP="00745F5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B55BD" w:rsidRPr="001C0559" w:rsidRDefault="001B55BD" w:rsidP="00745F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F0999" w:rsidRPr="001C0559" w:rsidRDefault="006F0999" w:rsidP="00973D7A">
      <w:pPr>
        <w:jc w:val="left"/>
        <w:rPr>
          <w:rFonts w:ascii="ＭＳ ゴシック" w:eastAsia="ＭＳ ゴシック" w:hAnsi="ＭＳ ゴシック"/>
        </w:rPr>
      </w:pPr>
    </w:p>
    <w:sectPr w:rsidR="006F0999" w:rsidRPr="001C0559" w:rsidSect="005721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C2" w:rsidRDefault="003041C2" w:rsidP="003041C2">
      <w:r>
        <w:separator/>
      </w:r>
    </w:p>
  </w:endnote>
  <w:endnote w:type="continuationSeparator" w:id="0">
    <w:p w:rsidR="003041C2" w:rsidRDefault="003041C2" w:rsidP="0030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C2" w:rsidRDefault="003041C2" w:rsidP="003041C2">
      <w:r>
        <w:separator/>
      </w:r>
    </w:p>
  </w:footnote>
  <w:footnote w:type="continuationSeparator" w:id="0">
    <w:p w:rsidR="003041C2" w:rsidRDefault="003041C2" w:rsidP="0030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C2" w:rsidRPr="003041C2" w:rsidRDefault="003041C2" w:rsidP="003041C2">
    <w:pPr>
      <w:pStyle w:val="a3"/>
      <w:jc w:val="right"/>
      <w:rPr>
        <w:rFonts w:ascii="ＭＳ ゴシック" w:eastAsia="ＭＳ ゴシック" w:hAnsi="ＭＳ ゴシック"/>
      </w:rPr>
    </w:pPr>
    <w:r w:rsidRPr="003041C2">
      <w:rPr>
        <w:rFonts w:ascii="ＭＳ ゴシック" w:eastAsia="ＭＳ ゴシック" w:hAnsi="ＭＳ ゴシック" w:hint="eastAsia"/>
      </w:rPr>
      <w:t>回答用紙</w:t>
    </w:r>
  </w:p>
  <w:p w:rsidR="003041C2" w:rsidRDefault="00304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2"/>
    <w:rsid w:val="000E39CB"/>
    <w:rsid w:val="001B55BD"/>
    <w:rsid w:val="001C0559"/>
    <w:rsid w:val="001E6C62"/>
    <w:rsid w:val="002E34A6"/>
    <w:rsid w:val="003041C2"/>
    <w:rsid w:val="003561D2"/>
    <w:rsid w:val="00374DBF"/>
    <w:rsid w:val="00377A1D"/>
    <w:rsid w:val="004B66A9"/>
    <w:rsid w:val="0057215E"/>
    <w:rsid w:val="00612892"/>
    <w:rsid w:val="006F0999"/>
    <w:rsid w:val="00725086"/>
    <w:rsid w:val="00745F58"/>
    <w:rsid w:val="00810CB5"/>
    <w:rsid w:val="0084250D"/>
    <w:rsid w:val="00845F29"/>
    <w:rsid w:val="008E66D6"/>
    <w:rsid w:val="008F0D89"/>
    <w:rsid w:val="009327E6"/>
    <w:rsid w:val="009729EB"/>
    <w:rsid w:val="00973D7A"/>
    <w:rsid w:val="009B7BC2"/>
    <w:rsid w:val="00A26BFE"/>
    <w:rsid w:val="00A611BC"/>
    <w:rsid w:val="00B64B25"/>
    <w:rsid w:val="00D14D7C"/>
    <w:rsid w:val="00D45473"/>
    <w:rsid w:val="00E3162F"/>
    <w:rsid w:val="00EB527F"/>
    <w:rsid w:val="00EC5FAB"/>
    <w:rsid w:val="00F45B9D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683CFC"/>
  <w15:chartTrackingRefBased/>
  <w15:docId w15:val="{B4FF7257-6C23-4F2F-9C7A-03417BF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1C2"/>
  </w:style>
  <w:style w:type="paragraph" w:styleId="a5">
    <w:name w:val="footer"/>
    <w:basedOn w:val="a"/>
    <w:link w:val="a6"/>
    <w:uiPriority w:val="99"/>
    <w:unhideWhenUsed/>
    <w:rsid w:val="0030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1C2"/>
  </w:style>
  <w:style w:type="table" w:styleId="a7">
    <w:name w:val="Table Grid"/>
    <w:basedOn w:val="a1"/>
    <w:uiPriority w:val="39"/>
    <w:rsid w:val="003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4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28</cp:revision>
  <dcterms:created xsi:type="dcterms:W3CDTF">2019-06-20T10:28:00Z</dcterms:created>
  <dcterms:modified xsi:type="dcterms:W3CDTF">2022-01-11T01:52:00Z</dcterms:modified>
</cp:coreProperties>
</file>