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C5" w:rsidRPr="00CE6DC5" w:rsidRDefault="002744A7" w:rsidP="00CE6D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別記第１２</w:t>
      </w:r>
      <w:r w:rsidR="00CE6DC5" w:rsidRPr="00CE6DC5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8F626F" w:rsidRPr="008A6631" w:rsidRDefault="008F626F" w:rsidP="008F626F">
      <w:pPr>
        <w:rPr>
          <w:rFonts w:asciiTheme="majorEastAsia" w:eastAsiaTheme="majorEastAsia" w:hAnsiTheme="majorEastAsia"/>
          <w:sz w:val="24"/>
          <w:szCs w:val="24"/>
        </w:rPr>
      </w:pPr>
    </w:p>
    <w:p w:rsidR="008F626F" w:rsidRDefault="008F626F" w:rsidP="00C84224">
      <w:pPr>
        <w:pBdr>
          <w:bottom w:val="single" w:sz="4" w:space="1" w:color="auto"/>
        </w:pBdr>
        <w:ind w:leftChars="1900" w:left="4016"/>
        <w:rPr>
          <w:szCs w:val="21"/>
        </w:rPr>
      </w:pPr>
    </w:p>
    <w:p w:rsidR="00C84224" w:rsidRPr="00381621" w:rsidRDefault="00C84224" w:rsidP="00C84224">
      <w:pPr>
        <w:pBdr>
          <w:bottom w:val="single" w:sz="4" w:space="1" w:color="auto"/>
        </w:pBdr>
        <w:ind w:leftChars="1900" w:left="4016"/>
        <w:rPr>
          <w:szCs w:val="21"/>
        </w:rPr>
      </w:pPr>
      <w:r w:rsidRPr="00381621">
        <w:rPr>
          <w:rFonts w:hint="eastAsia"/>
          <w:szCs w:val="21"/>
        </w:rPr>
        <w:t>申請団体</w:t>
      </w:r>
      <w:r>
        <w:rPr>
          <w:rFonts w:hint="eastAsia"/>
          <w:szCs w:val="21"/>
        </w:rPr>
        <w:t>名</w:t>
      </w:r>
      <w:r w:rsidRPr="00381621">
        <w:rPr>
          <w:rFonts w:hint="eastAsia"/>
          <w:szCs w:val="21"/>
        </w:rPr>
        <w:t>：</w:t>
      </w:r>
    </w:p>
    <w:p w:rsidR="00C84224" w:rsidRDefault="00C84224" w:rsidP="00C84224">
      <w:pPr>
        <w:rPr>
          <w:sz w:val="24"/>
          <w:szCs w:val="24"/>
        </w:rPr>
      </w:pPr>
      <w:bookmarkStart w:id="0" w:name="_GoBack"/>
      <w:bookmarkEnd w:id="0"/>
    </w:p>
    <w:p w:rsidR="00C84224" w:rsidRDefault="00C84224" w:rsidP="00C842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レストラン等運営計画書</w:t>
      </w:r>
    </w:p>
    <w:p w:rsidR="00C84224" w:rsidRPr="00C84224" w:rsidRDefault="00C84224" w:rsidP="00C84224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C84224" w:rsidRPr="00895125" w:rsidTr="008F626F">
        <w:trPr>
          <w:trHeight w:val="11512"/>
        </w:trPr>
        <w:tc>
          <w:tcPr>
            <w:tcW w:w="9241" w:type="dxa"/>
          </w:tcPr>
          <w:p w:rsidR="00823615" w:rsidRDefault="00C84224" w:rsidP="00823615">
            <w:pPr>
              <w:ind w:left="211" w:hangingChars="100" w:hanging="211"/>
              <w:rPr>
                <w:szCs w:val="21"/>
              </w:rPr>
            </w:pPr>
            <w:r w:rsidRPr="00737168">
              <w:rPr>
                <w:rFonts w:hint="eastAsia"/>
                <w:szCs w:val="21"/>
              </w:rPr>
              <w:t>※　指定管理業務に付随する業務として、指定管理者が県</w:t>
            </w:r>
            <w:r w:rsidR="00895125">
              <w:rPr>
                <w:rFonts w:hint="eastAsia"/>
                <w:szCs w:val="21"/>
              </w:rPr>
              <w:t>から行政財産</w:t>
            </w:r>
            <w:r w:rsidR="0045764E">
              <w:rPr>
                <w:rFonts w:hint="eastAsia"/>
                <w:szCs w:val="21"/>
              </w:rPr>
              <w:t>の</w:t>
            </w:r>
            <w:r w:rsidR="00895125">
              <w:rPr>
                <w:rFonts w:hint="eastAsia"/>
                <w:szCs w:val="21"/>
              </w:rPr>
              <w:t>使用許可を受けて運営する</w:t>
            </w:r>
            <w:r w:rsidR="0020497D">
              <w:rPr>
                <w:rFonts w:hint="eastAsia"/>
                <w:szCs w:val="21"/>
              </w:rPr>
              <w:t>こととなる</w:t>
            </w:r>
            <w:r w:rsidR="00895125">
              <w:rPr>
                <w:rFonts w:hint="eastAsia"/>
                <w:szCs w:val="21"/>
              </w:rPr>
              <w:t>下記の（１）～（４</w:t>
            </w:r>
            <w:r w:rsidR="00314ED4">
              <w:rPr>
                <w:rFonts w:hint="eastAsia"/>
                <w:szCs w:val="21"/>
              </w:rPr>
              <w:t>）</w:t>
            </w:r>
            <w:r w:rsidR="00823615">
              <w:rPr>
                <w:rFonts w:hint="eastAsia"/>
                <w:szCs w:val="21"/>
              </w:rPr>
              <w:t>の自主事業</w:t>
            </w:r>
            <w:r w:rsidR="00314ED4">
              <w:rPr>
                <w:rFonts w:hint="eastAsia"/>
                <w:szCs w:val="21"/>
              </w:rPr>
              <w:t>について</w:t>
            </w:r>
            <w:r w:rsidRPr="00737168">
              <w:rPr>
                <w:rFonts w:hint="eastAsia"/>
                <w:szCs w:val="21"/>
              </w:rPr>
              <w:t>、</w:t>
            </w:r>
            <w:r w:rsidR="0074356F">
              <w:rPr>
                <w:rFonts w:hint="eastAsia"/>
                <w:szCs w:val="21"/>
              </w:rPr>
              <w:t>県有施設内で運営する業務であるということを念頭に、</w:t>
            </w:r>
            <w:r w:rsidR="00823615">
              <w:rPr>
                <w:rFonts w:hint="eastAsia"/>
                <w:szCs w:val="21"/>
              </w:rPr>
              <w:t>施設の利用推進及び利用者サービスの向上につながる計画</w:t>
            </w:r>
            <w:r w:rsidR="0074356F">
              <w:rPr>
                <w:rFonts w:hint="eastAsia"/>
                <w:szCs w:val="21"/>
              </w:rPr>
              <w:t>としてください。</w:t>
            </w:r>
            <w:r w:rsidR="00823615" w:rsidRPr="00823615">
              <w:rPr>
                <w:rFonts w:hint="eastAsia"/>
                <w:szCs w:val="21"/>
              </w:rPr>
              <w:t xml:space="preserve">　</w:t>
            </w:r>
          </w:p>
          <w:p w:rsid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>
              <w:rPr>
                <w:rFonts w:hint="eastAsia"/>
                <w:szCs w:val="21"/>
              </w:rPr>
              <w:t>なお、計画内容は、現行の</w:t>
            </w:r>
            <w:r w:rsidRPr="00823615">
              <w:rPr>
                <w:rFonts w:hint="eastAsia"/>
                <w:szCs w:val="21"/>
              </w:rPr>
              <w:t>施設利用者へのサービスが維持できるよう</w:t>
            </w:r>
            <w:r>
              <w:rPr>
                <w:rFonts w:hint="eastAsia"/>
                <w:szCs w:val="21"/>
              </w:rPr>
              <w:t>、</w:t>
            </w:r>
            <w:r w:rsidR="00A664E4">
              <w:rPr>
                <w:rFonts w:hint="eastAsia"/>
                <w:szCs w:val="21"/>
              </w:rPr>
              <w:t>別紙２</w:t>
            </w:r>
            <w:r w:rsidR="006478F7">
              <w:rPr>
                <w:rFonts w:hint="eastAsia"/>
                <w:szCs w:val="21"/>
              </w:rPr>
              <w:t>７</w:t>
            </w:r>
            <w:r w:rsidR="00A664E4">
              <w:rPr>
                <w:rFonts w:hint="eastAsia"/>
                <w:szCs w:val="21"/>
              </w:rPr>
              <w:t>「レストラン等の運営に係る留意事項」を踏まえ</w:t>
            </w:r>
            <w:r w:rsidRPr="00823615">
              <w:rPr>
                <w:rFonts w:hint="eastAsia"/>
                <w:szCs w:val="21"/>
              </w:rPr>
              <w:t>記載してください。</w:t>
            </w:r>
          </w:p>
          <w:p w:rsidR="00823615" w:rsidRPr="006478F7" w:rsidRDefault="00823615" w:rsidP="00823615">
            <w:pPr>
              <w:ind w:left="211" w:hangingChars="100" w:hanging="211"/>
              <w:rPr>
                <w:szCs w:val="21"/>
              </w:rPr>
            </w:pPr>
          </w:p>
          <w:p w:rsidR="00823615" w:rsidRDefault="00823615" w:rsidP="00823615">
            <w:pPr>
              <w:ind w:left="211" w:hangingChars="100" w:hanging="211"/>
              <w:rPr>
                <w:szCs w:val="21"/>
              </w:rPr>
            </w:pPr>
            <w:r w:rsidRPr="00737168">
              <w:rPr>
                <w:rFonts w:hint="eastAsia"/>
                <w:szCs w:val="21"/>
              </w:rPr>
              <w:t>※　この計画書により提案された内容は、岐阜県指定管</w:t>
            </w:r>
            <w:r w:rsidRPr="006478F7">
              <w:rPr>
                <w:rFonts w:hint="eastAsia"/>
                <w:szCs w:val="21"/>
              </w:rPr>
              <w:t>理者</w:t>
            </w:r>
            <w:r w:rsidR="00F719E9" w:rsidRPr="006478F7">
              <w:rPr>
                <w:rFonts w:hint="eastAsia"/>
                <w:szCs w:val="21"/>
              </w:rPr>
              <w:t>制度等運用</w:t>
            </w:r>
            <w:r w:rsidRPr="006478F7">
              <w:rPr>
                <w:rFonts w:hint="eastAsia"/>
                <w:szCs w:val="21"/>
              </w:rPr>
              <w:t>委</w:t>
            </w:r>
            <w:r w:rsidRPr="00737168">
              <w:rPr>
                <w:rFonts w:hint="eastAsia"/>
                <w:szCs w:val="21"/>
              </w:rPr>
              <w:t>員会による審査の対象とはなりませんが、</w:t>
            </w:r>
            <w:r>
              <w:rPr>
                <w:rFonts w:hint="eastAsia"/>
                <w:szCs w:val="21"/>
              </w:rPr>
              <w:t>以下の必須事項について</w:t>
            </w:r>
            <w:r w:rsidR="007419D7">
              <w:rPr>
                <w:rFonts w:hint="eastAsia"/>
                <w:szCs w:val="21"/>
              </w:rPr>
              <w:t>すべて記載し、</w:t>
            </w:r>
            <w:r>
              <w:rPr>
                <w:rFonts w:hint="eastAsia"/>
                <w:szCs w:val="21"/>
              </w:rPr>
              <w:t>記載漏れ</w:t>
            </w:r>
            <w:r w:rsidRPr="00737168">
              <w:rPr>
                <w:rFonts w:hint="eastAsia"/>
                <w:szCs w:val="21"/>
              </w:rPr>
              <w:t>が</w:t>
            </w:r>
            <w:r w:rsidR="007419D7">
              <w:rPr>
                <w:rFonts w:hint="eastAsia"/>
                <w:szCs w:val="21"/>
              </w:rPr>
              <w:t>ないようにしてください</w:t>
            </w:r>
            <w:r>
              <w:rPr>
                <w:rFonts w:hint="eastAsia"/>
                <w:szCs w:val="21"/>
              </w:rPr>
              <w:t>。</w:t>
            </w:r>
          </w:p>
          <w:p w:rsidR="00823615" w:rsidRPr="00F719E9" w:rsidRDefault="00823615" w:rsidP="00823615">
            <w:pPr>
              <w:ind w:left="211" w:hangingChars="100" w:hanging="211"/>
              <w:rPr>
                <w:szCs w:val="21"/>
              </w:rPr>
            </w:pPr>
          </w:p>
          <w:p w:rsidR="00823615" w:rsidRPr="00823615" w:rsidRDefault="00823615" w:rsidP="00823615">
            <w:pPr>
              <w:ind w:leftChars="100" w:left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ア　レストラン（第１棟１４階）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※必須事項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 xml:space="preserve">・運営形態（直営又は第三者への委託の別。委託は、併せてその委託予定先）　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・店舗のコンセプト、主なメニュー構成</w:t>
            </w:r>
          </w:p>
          <w:p w:rsid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・営業時間、定休日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</w:p>
          <w:p w:rsidR="00823615" w:rsidRPr="00823615" w:rsidRDefault="00823615" w:rsidP="00823615">
            <w:pPr>
              <w:ind w:left="211" w:hangingChars="100" w:hanging="21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23615">
              <w:rPr>
                <w:rFonts w:hint="eastAsia"/>
                <w:szCs w:val="21"/>
              </w:rPr>
              <w:t>イ　喫茶（第２棟２階）</w:t>
            </w:r>
          </w:p>
          <w:p w:rsidR="00823615" w:rsidRPr="00823615" w:rsidRDefault="00823615" w:rsidP="00823615">
            <w:pPr>
              <w:ind w:left="211" w:hangingChars="100" w:hanging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 xml:space="preserve">　　※必須事項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 xml:space="preserve">・運営形態（直営又は第三者への委託の別。委託は、併せてその委託予定先）　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・店舗のコンセプト、主なメニュー構成</w:t>
            </w:r>
          </w:p>
          <w:p w:rsid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・営業時間、定休日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</w:p>
          <w:p w:rsidR="00823615" w:rsidRPr="00823615" w:rsidRDefault="00823615" w:rsidP="00823615">
            <w:pPr>
              <w:ind w:left="211" w:hangingChars="100" w:hanging="21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23615">
              <w:rPr>
                <w:rFonts w:hint="eastAsia"/>
                <w:szCs w:val="21"/>
              </w:rPr>
              <w:t>ウ　サラマンカホール２階ドリンクコーナー（パントリー）及びホワイエの一部</w:t>
            </w:r>
          </w:p>
          <w:p w:rsidR="00823615" w:rsidRPr="00823615" w:rsidRDefault="00823615" w:rsidP="00823615">
            <w:pPr>
              <w:ind w:left="211" w:hangingChars="100" w:hanging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 xml:space="preserve">　　※必須事項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・運営形態（喫茶の運営と併せて実施する場合はその旨を記載）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・運営する場合の基準（主催公演及びそれ以外の公演の運営について記載してください）</w:t>
            </w:r>
          </w:p>
          <w:p w:rsidR="00823615" w:rsidRDefault="00823615" w:rsidP="00823615">
            <w:pPr>
              <w:ind w:left="211" w:hangingChars="100" w:hanging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 xml:space="preserve">　</w:t>
            </w:r>
          </w:p>
          <w:p w:rsidR="00823615" w:rsidRPr="00823615" w:rsidRDefault="00823615" w:rsidP="00823615">
            <w:pPr>
              <w:ind w:leftChars="100" w:left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エ　子育て支援施設（第２棟２階）</w:t>
            </w:r>
          </w:p>
          <w:p w:rsidR="00823615" w:rsidRPr="00823615" w:rsidRDefault="00823615" w:rsidP="00823615">
            <w:pPr>
              <w:ind w:left="211" w:hangingChars="100" w:hanging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 xml:space="preserve">　　※必須事項</w:t>
            </w:r>
          </w:p>
          <w:p w:rsidR="00823615" w:rsidRPr="00823615" w:rsidRDefault="006D0956" w:rsidP="00823615">
            <w:pPr>
              <w:ind w:leftChars="100" w:left="211" w:firstLineChars="100" w:firstLine="211"/>
              <w:rPr>
                <w:szCs w:val="21"/>
              </w:rPr>
            </w:pPr>
            <w:r>
              <w:rPr>
                <w:rFonts w:hint="eastAsia"/>
                <w:szCs w:val="21"/>
              </w:rPr>
              <w:t>・運営形態（直営又は第三者への委託の別。</w:t>
            </w:r>
            <w:r w:rsidR="00823615" w:rsidRPr="00823615">
              <w:rPr>
                <w:rFonts w:hint="eastAsia"/>
                <w:szCs w:val="21"/>
              </w:rPr>
              <w:t xml:space="preserve">委託は、併せてその委託予定先）　</w:t>
            </w:r>
          </w:p>
          <w:p w:rsidR="00823615" w:rsidRPr="00823615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・運営方法（営業時間、休業日、利用料の考え方）</w:t>
            </w:r>
          </w:p>
          <w:p w:rsidR="008F626F" w:rsidRDefault="00823615" w:rsidP="00823615">
            <w:pPr>
              <w:ind w:leftChars="100" w:left="211" w:firstLineChars="100" w:firstLine="211"/>
              <w:rPr>
                <w:szCs w:val="21"/>
              </w:rPr>
            </w:pPr>
            <w:r w:rsidRPr="00823615">
              <w:rPr>
                <w:rFonts w:hint="eastAsia"/>
                <w:szCs w:val="21"/>
              </w:rPr>
              <w:t>・事業内容</w:t>
            </w:r>
          </w:p>
          <w:p w:rsidR="0074356F" w:rsidRDefault="0074356F" w:rsidP="0074356F">
            <w:pPr>
              <w:ind w:left="211" w:hangingChars="100" w:hanging="211"/>
              <w:rPr>
                <w:szCs w:val="21"/>
              </w:rPr>
            </w:pPr>
          </w:p>
          <w:p w:rsidR="00EA752F" w:rsidRPr="00EA752F" w:rsidRDefault="00EA752F" w:rsidP="00832C5A">
            <w:pPr>
              <w:ind w:left="211" w:hangingChars="100" w:hanging="211"/>
              <w:rPr>
                <w:szCs w:val="21"/>
              </w:rPr>
            </w:pPr>
          </w:p>
        </w:tc>
      </w:tr>
    </w:tbl>
    <w:p w:rsidR="00644675" w:rsidRPr="00C84224" w:rsidRDefault="00644675"/>
    <w:sectPr w:rsidR="00644675" w:rsidRPr="00C84224" w:rsidSect="00887C72">
      <w:pgSz w:w="11906" w:h="16838" w:code="9"/>
      <w:pgMar w:top="1418" w:right="1304" w:bottom="1304" w:left="1304" w:header="851" w:footer="992" w:gutter="0"/>
      <w:cols w:space="425"/>
      <w:docGrid w:type="linesAndChars" w:linePitch="313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2B" w:rsidRDefault="0042092B" w:rsidP="00C84224">
      <w:r>
        <w:separator/>
      </w:r>
    </w:p>
  </w:endnote>
  <w:endnote w:type="continuationSeparator" w:id="0">
    <w:p w:rsidR="0042092B" w:rsidRDefault="0042092B" w:rsidP="00C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2B" w:rsidRDefault="0042092B" w:rsidP="00C84224">
      <w:r>
        <w:separator/>
      </w:r>
    </w:p>
  </w:footnote>
  <w:footnote w:type="continuationSeparator" w:id="0">
    <w:p w:rsidR="0042092B" w:rsidRDefault="0042092B" w:rsidP="00C8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24"/>
    <w:rsid w:val="00072C9B"/>
    <w:rsid w:val="00086931"/>
    <w:rsid w:val="000F7C89"/>
    <w:rsid w:val="00163790"/>
    <w:rsid w:val="00174E92"/>
    <w:rsid w:val="0020497D"/>
    <w:rsid w:val="00253104"/>
    <w:rsid w:val="002744A7"/>
    <w:rsid w:val="00314ED4"/>
    <w:rsid w:val="003238A4"/>
    <w:rsid w:val="0042092B"/>
    <w:rsid w:val="00447FC6"/>
    <w:rsid w:val="0045764E"/>
    <w:rsid w:val="004E5EAB"/>
    <w:rsid w:val="005144FB"/>
    <w:rsid w:val="0062192C"/>
    <w:rsid w:val="00641983"/>
    <w:rsid w:val="00644675"/>
    <w:rsid w:val="006478F7"/>
    <w:rsid w:val="006820AD"/>
    <w:rsid w:val="006903C1"/>
    <w:rsid w:val="006D0956"/>
    <w:rsid w:val="00737168"/>
    <w:rsid w:val="007419D7"/>
    <w:rsid w:val="0074356F"/>
    <w:rsid w:val="00791918"/>
    <w:rsid w:val="007E27EF"/>
    <w:rsid w:val="007E5711"/>
    <w:rsid w:val="00823615"/>
    <w:rsid w:val="00832C5A"/>
    <w:rsid w:val="008779A1"/>
    <w:rsid w:val="00887C72"/>
    <w:rsid w:val="00895125"/>
    <w:rsid w:val="008A6631"/>
    <w:rsid w:val="008F626F"/>
    <w:rsid w:val="00931963"/>
    <w:rsid w:val="0094766A"/>
    <w:rsid w:val="009E135B"/>
    <w:rsid w:val="00A664E4"/>
    <w:rsid w:val="00AA23A6"/>
    <w:rsid w:val="00B2364A"/>
    <w:rsid w:val="00B27E7B"/>
    <w:rsid w:val="00B768CD"/>
    <w:rsid w:val="00C579B6"/>
    <w:rsid w:val="00C74C8E"/>
    <w:rsid w:val="00C84224"/>
    <w:rsid w:val="00C85E5A"/>
    <w:rsid w:val="00CB52D8"/>
    <w:rsid w:val="00CC0C73"/>
    <w:rsid w:val="00CC4B31"/>
    <w:rsid w:val="00CE6DC5"/>
    <w:rsid w:val="00D43C53"/>
    <w:rsid w:val="00E164FB"/>
    <w:rsid w:val="00E25DBD"/>
    <w:rsid w:val="00E84B68"/>
    <w:rsid w:val="00E9687F"/>
    <w:rsid w:val="00EA4F4A"/>
    <w:rsid w:val="00EA752F"/>
    <w:rsid w:val="00F1433E"/>
    <w:rsid w:val="00F30BC7"/>
    <w:rsid w:val="00F63897"/>
    <w:rsid w:val="00F719E9"/>
    <w:rsid w:val="00FA133B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778D-AD44-41AB-AC91-E8AD9627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24"/>
    <w:pPr>
      <w:widowControl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C84224"/>
  </w:style>
  <w:style w:type="paragraph" w:styleId="a5">
    <w:name w:val="footer"/>
    <w:basedOn w:val="a"/>
    <w:link w:val="a6"/>
    <w:uiPriority w:val="99"/>
    <w:unhideWhenUsed/>
    <w:rsid w:val="00C842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C84224"/>
  </w:style>
  <w:style w:type="paragraph" w:styleId="a7">
    <w:name w:val="List Paragraph"/>
    <w:basedOn w:val="a"/>
    <w:uiPriority w:val="34"/>
    <w:qFormat/>
    <w:rsid w:val="00274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2059-84AE-4844-A412-DD812CEA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安江</dc:creator>
  <cp:lastModifiedBy>林 良樹</cp:lastModifiedBy>
  <cp:revision>10</cp:revision>
  <cp:lastPrinted>2016-08-03T01:16:00Z</cp:lastPrinted>
  <dcterms:created xsi:type="dcterms:W3CDTF">2016-08-02T03:28:00Z</dcterms:created>
  <dcterms:modified xsi:type="dcterms:W3CDTF">2021-06-22T06:17:00Z</dcterms:modified>
</cp:coreProperties>
</file>